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0"/>
          <w:lang w:eastAsia="ru-RU"/>
        </w:rPr>
      </w:pPr>
      <w:r w:rsidRPr="00B74E72">
        <w:rPr>
          <w:rFonts w:ascii="Times New Roman" w:eastAsia="Times New Roman" w:hAnsi="Times New Roman" w:cs="Times New Roman"/>
          <w:b/>
          <w:szCs w:val="20"/>
          <w:lang w:eastAsia="ru-RU"/>
        </w:rPr>
        <w:t>Федеральное государственное бюджетное образовательное учреждение высшего образования</w:t>
      </w:r>
    </w:p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0"/>
          <w:lang w:eastAsia="ru-RU"/>
        </w:rPr>
      </w:pPr>
      <w:r w:rsidRPr="00B74E72">
        <w:rPr>
          <w:rFonts w:ascii="Times New Roman" w:eastAsia="Times New Roman" w:hAnsi="Times New Roman" w:cs="Times New Roman"/>
          <w:b/>
          <w:szCs w:val="20"/>
          <w:lang w:eastAsia="ru-RU"/>
        </w:rPr>
        <w:t xml:space="preserve"> «Балтийский государственный технический университет «ВОЕНМЕХ» им. Д.Ф. Устинова» </w:t>
      </w:r>
    </w:p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0"/>
          <w:lang w:eastAsia="ru-RU"/>
        </w:rPr>
      </w:pPr>
      <w:r w:rsidRPr="00B74E72">
        <w:rPr>
          <w:rFonts w:ascii="Times New Roman" w:eastAsia="Times New Roman" w:hAnsi="Times New Roman" w:cs="Times New Roman"/>
          <w:b/>
          <w:szCs w:val="20"/>
          <w:lang w:eastAsia="ru-RU"/>
        </w:rPr>
        <w:t>(БГТУ «ВОЕНМЕХ» им. Д.Ф. Устинова)</w:t>
      </w: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b/>
          <w:spacing w:val="-10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b/>
          <w:spacing w:val="-10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b/>
          <w:spacing w:val="-10"/>
          <w:sz w:val="24"/>
          <w:szCs w:val="24"/>
          <w:lang w:eastAsia="ru-RU"/>
        </w:rPr>
      </w:pPr>
    </w:p>
    <w:tbl>
      <w:tblPr>
        <w:tblW w:w="9960" w:type="dxa"/>
        <w:tblLayout w:type="fixed"/>
        <w:tblLook w:val="04A0"/>
      </w:tblPr>
      <w:tblGrid>
        <w:gridCol w:w="2226"/>
        <w:gridCol w:w="411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B74E72" w:rsidRPr="00B74E72" w:rsidTr="00B74E72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153" w:type="dxa"/>
          </w:tcPr>
          <w:p w:rsidR="00B74E72" w:rsidRPr="00B74E72" w:rsidRDefault="00B74E72" w:rsidP="00B74E72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3968" w:type="dxa"/>
            <w:gridSpan w:val="15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ДОПУСКАЕТСЯ К ЗАЩИТЕ:</w:t>
            </w:r>
          </w:p>
        </w:tc>
      </w:tr>
      <w:tr w:rsidR="00B74E72" w:rsidRPr="00B74E72" w:rsidTr="00B74E72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pacing w:val="-10"/>
                <w:szCs w:val="24"/>
                <w:lang w:eastAsia="ru-RU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74E72" w:rsidRPr="00B74E72" w:rsidRDefault="00B74E72" w:rsidP="00B74E72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867" w:type="dxa"/>
            <w:vAlign w:val="center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pacing w:val="-10"/>
                <w:szCs w:val="24"/>
                <w:lang w:eastAsia="ru-RU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B74E72" w:rsidRPr="00B74E72" w:rsidRDefault="00B74E72" w:rsidP="00B74E72">
            <w:pPr>
              <w:spacing w:after="0" w:line="240" w:lineRule="auto"/>
              <w:ind w:left="-222" w:right="-110"/>
              <w:jc w:val="center"/>
              <w:rPr>
                <w:rFonts w:ascii="Times New Roman" w:eastAsia="Times New Roman" w:hAnsi="Times New Roman" w:cs="Times New Roman"/>
                <w:spacing w:val="-10"/>
                <w:sz w:val="20"/>
                <w:szCs w:val="24"/>
                <w:lang w:eastAsia="ru-RU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А3</w:t>
            </w:r>
          </w:p>
        </w:tc>
      </w:tr>
      <w:tr w:rsidR="00B74E72" w:rsidRPr="00B74E72" w:rsidTr="00B74E72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74E72" w:rsidRPr="00B74E72" w:rsidRDefault="00B74E72" w:rsidP="00B74E72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индекс факультета</w:t>
            </w:r>
          </w:p>
        </w:tc>
        <w:tc>
          <w:tcPr>
            <w:tcW w:w="1867" w:type="dxa"/>
            <w:vAlign w:val="center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  <w:lang w:eastAsia="ru-RU"/>
              </w:rPr>
              <w:t>индекс кафедры</w:t>
            </w:r>
          </w:p>
        </w:tc>
      </w:tr>
      <w:tr w:rsidR="00B74E72" w:rsidRPr="00B74E72" w:rsidTr="00B74E72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16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pacing w:val="-10"/>
                <w:szCs w:val="24"/>
                <w:lang w:eastAsia="ru-RU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74E72" w:rsidRPr="00B74E72" w:rsidRDefault="00B74E72" w:rsidP="00B74E72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А3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Бабук В.А.</w:t>
            </w:r>
          </w:p>
        </w:tc>
        <w:tc>
          <w:tcPr>
            <w:tcW w:w="283" w:type="dxa"/>
            <w:gridSpan w:val="4"/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8"/>
                <w:szCs w:val="24"/>
                <w:lang w:eastAsia="ru-RU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</w:tr>
      <w:tr w:rsidR="00B74E72" w:rsidRPr="00B74E72" w:rsidTr="00B74E72">
        <w:tc>
          <w:tcPr>
            <w:tcW w:w="2225" w:type="dxa"/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74E72" w:rsidRPr="00B74E72" w:rsidRDefault="00B74E72" w:rsidP="00B74E72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  <w:t>индекс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  <w:t>подпись</w:t>
            </w:r>
          </w:p>
        </w:tc>
      </w:tr>
      <w:tr w:rsidR="00B74E72" w:rsidRPr="00B74E72" w:rsidTr="00B74E72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pacing w:val="-10"/>
                <w:szCs w:val="24"/>
                <w:lang w:eastAsia="ru-RU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74E72" w:rsidRPr="00B74E72" w:rsidRDefault="00B74E72" w:rsidP="00B74E72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А3М41</w:t>
            </w:r>
          </w:p>
        </w:tc>
        <w:tc>
          <w:tcPr>
            <w:tcW w:w="1867" w:type="dxa"/>
            <w:vAlign w:val="center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декабря</w:t>
            </w:r>
          </w:p>
        </w:tc>
        <w:tc>
          <w:tcPr>
            <w:tcW w:w="1136" w:type="dxa"/>
            <w:gridSpan w:val="3"/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2018</w:t>
            </w:r>
            <w:r w:rsidRPr="00B74E72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B74E72" w:rsidRPr="00B74E72" w:rsidTr="00B74E72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563" w:type="dxa"/>
            <w:gridSpan w:val="2"/>
            <w:hideMark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  <w:t>индекс группы</w:t>
            </w:r>
          </w:p>
        </w:tc>
        <w:tc>
          <w:tcPr>
            <w:tcW w:w="1867" w:type="dxa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</w:tr>
    </w:tbl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before="60"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6"/>
          <w:szCs w:val="24"/>
          <w:lang w:eastAsia="ru-RU"/>
        </w:rPr>
      </w:pPr>
      <w:r w:rsidRPr="00B74E72">
        <w:rPr>
          <w:rFonts w:ascii="Times New Roman" w:eastAsia="Times New Roman" w:hAnsi="Times New Roman" w:cs="Times New Roman"/>
          <w:b/>
          <w:caps/>
          <w:sz w:val="36"/>
          <w:szCs w:val="24"/>
          <w:lang w:eastAsia="ru-RU"/>
        </w:rPr>
        <w:t xml:space="preserve">отчет </w:t>
      </w:r>
    </w:p>
    <w:tbl>
      <w:tblPr>
        <w:tblW w:w="10035" w:type="dxa"/>
        <w:jc w:val="center"/>
        <w:tblLook w:val="04A0"/>
      </w:tblPr>
      <w:tblGrid>
        <w:gridCol w:w="106"/>
        <w:gridCol w:w="74"/>
        <w:gridCol w:w="2144"/>
        <w:gridCol w:w="1041"/>
        <w:gridCol w:w="203"/>
        <w:gridCol w:w="216"/>
        <w:gridCol w:w="70"/>
        <w:gridCol w:w="789"/>
        <w:gridCol w:w="683"/>
        <w:gridCol w:w="137"/>
        <w:gridCol w:w="147"/>
        <w:gridCol w:w="136"/>
        <w:gridCol w:w="517"/>
        <w:gridCol w:w="280"/>
        <w:gridCol w:w="287"/>
        <w:gridCol w:w="305"/>
        <w:gridCol w:w="576"/>
        <w:gridCol w:w="1718"/>
        <w:gridCol w:w="94"/>
        <w:gridCol w:w="21"/>
        <w:gridCol w:w="41"/>
        <w:gridCol w:w="113"/>
        <w:gridCol w:w="40"/>
        <w:gridCol w:w="8"/>
        <w:gridCol w:w="289"/>
      </w:tblGrid>
      <w:tr w:rsidR="00B74E72" w:rsidRPr="00B74E72" w:rsidTr="00736C30">
        <w:trPr>
          <w:trHeight w:val="655"/>
          <w:jc w:val="center"/>
        </w:trPr>
        <w:tc>
          <w:tcPr>
            <w:tcW w:w="2324" w:type="dxa"/>
            <w:gridSpan w:val="3"/>
            <w:vAlign w:val="bottom"/>
            <w:hideMark/>
          </w:tcPr>
          <w:p w:rsidR="00B74E72" w:rsidRPr="00B74E72" w:rsidRDefault="00736C30" w:rsidP="00B74E72">
            <w:pPr>
              <w:spacing w:before="60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 xml:space="preserve">                        </w:t>
            </w:r>
            <w:r w:rsidR="00B74E72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п</w:t>
            </w:r>
            <w:r w:rsidR="00B74E72" w:rsidRPr="00B74E72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о</w:t>
            </w:r>
          </w:p>
        </w:tc>
        <w:tc>
          <w:tcPr>
            <w:tcW w:w="5387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before="60"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24"/>
                <w:lang w:eastAsia="ru-RU"/>
              </w:rPr>
              <w:t>научно-исследовательской</w:t>
            </w:r>
          </w:p>
        </w:tc>
        <w:tc>
          <w:tcPr>
            <w:tcW w:w="2324" w:type="dxa"/>
            <w:gridSpan w:val="8"/>
            <w:vAlign w:val="bottom"/>
            <w:hideMark/>
          </w:tcPr>
          <w:p w:rsidR="00B74E72" w:rsidRPr="00B74E72" w:rsidRDefault="00736C30" w:rsidP="00B74E72">
            <w:pPr>
              <w:spacing w:before="60" w:after="0" w:line="240" w:lineRule="auto"/>
              <w:ind w:left="-124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 xml:space="preserve">  </w:t>
            </w:r>
            <w:r w:rsidR="00B74E72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работе</w:t>
            </w:r>
          </w:p>
        </w:tc>
      </w:tr>
      <w:tr w:rsidR="00B74E72" w:rsidRPr="00B74E72" w:rsidTr="00B74E72">
        <w:trPr>
          <w:gridBefore w:val="1"/>
          <w:gridAfter w:val="3"/>
          <w:wBefore w:w="106" w:type="dxa"/>
          <w:wAfter w:w="337" w:type="dxa"/>
          <w:trHeight w:val="112"/>
          <w:jc w:val="center"/>
        </w:trPr>
        <w:tc>
          <w:tcPr>
            <w:tcW w:w="9592" w:type="dxa"/>
            <w:gridSpan w:val="21"/>
            <w:vAlign w:val="bottom"/>
            <w:hideMark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B74E72" w:rsidRPr="00B74E72" w:rsidTr="00B74E72">
        <w:trPr>
          <w:gridBefore w:val="1"/>
          <w:gridAfter w:val="3"/>
          <w:wBefore w:w="106" w:type="dxa"/>
          <w:wAfter w:w="337" w:type="dxa"/>
          <w:trHeight w:val="388"/>
          <w:jc w:val="center"/>
        </w:trPr>
        <w:tc>
          <w:tcPr>
            <w:tcW w:w="9592" w:type="dxa"/>
            <w:gridSpan w:val="21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32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24"/>
                <w:lang w:eastAsia="ru-RU"/>
              </w:rPr>
              <w:t>Карасёв Владимир Сергеевич</w:t>
            </w:r>
          </w:p>
        </w:tc>
      </w:tr>
      <w:tr w:rsidR="00B74E72" w:rsidRPr="00B74E72" w:rsidTr="00B74E72">
        <w:trPr>
          <w:gridBefore w:val="1"/>
          <w:gridAfter w:val="5"/>
          <w:wBefore w:w="106" w:type="dxa"/>
          <w:wAfter w:w="491" w:type="dxa"/>
          <w:trHeight w:val="264"/>
          <w:jc w:val="center"/>
        </w:trPr>
        <w:tc>
          <w:tcPr>
            <w:tcW w:w="9438" w:type="dxa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Фамилия, имя, отчество обучающегося</w:t>
            </w:r>
          </w:p>
        </w:tc>
      </w:tr>
      <w:tr w:rsidR="00B74E72" w:rsidRPr="00B74E72" w:rsidTr="00B74E72">
        <w:trPr>
          <w:gridAfter w:val="4"/>
          <w:wAfter w:w="450" w:type="dxa"/>
          <w:trHeight w:val="338"/>
          <w:jc w:val="center"/>
        </w:trPr>
        <w:tc>
          <w:tcPr>
            <w:tcW w:w="3784" w:type="dxa"/>
            <w:gridSpan w:val="6"/>
            <w:vAlign w:val="bottom"/>
          </w:tcPr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обучающегося по </w:t>
            </w:r>
          </w:p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  <w:t>направлению</w:t>
            </w:r>
            <w:r w:rsidRPr="00B74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/специальности</w:t>
            </w:r>
          </w:p>
        </w:tc>
        <w:tc>
          <w:tcPr>
            <w:tcW w:w="154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t>12.04.01</w:t>
            </w:r>
          </w:p>
        </w:tc>
        <w:tc>
          <w:tcPr>
            <w:tcW w:w="284" w:type="dxa"/>
            <w:gridSpan w:val="2"/>
            <w:vAlign w:val="bottom"/>
          </w:tcPr>
          <w:p w:rsidR="00B74E72" w:rsidRPr="00B74E72" w:rsidRDefault="00B74E72" w:rsidP="00B74E72">
            <w:pPr>
              <w:spacing w:after="0"/>
              <w:ind w:firstLine="34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39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eastAsia="Calibri"/>
              </w:rPr>
              <w:t>Приборостроение</w:t>
            </w:r>
          </w:p>
        </w:tc>
      </w:tr>
      <w:tr w:rsidR="00B74E72" w:rsidRPr="00B74E72" w:rsidTr="00B74E72">
        <w:trPr>
          <w:gridAfter w:val="7"/>
          <w:wAfter w:w="606" w:type="dxa"/>
          <w:trHeight w:val="136"/>
          <w:jc w:val="center"/>
        </w:trPr>
        <w:tc>
          <w:tcPr>
            <w:tcW w:w="3784" w:type="dxa"/>
            <w:gridSpan w:val="6"/>
            <w:hideMark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  <w:t>нужное подчеркнуть</w:t>
            </w:r>
          </w:p>
        </w:tc>
        <w:tc>
          <w:tcPr>
            <w:tcW w:w="1679" w:type="dxa"/>
            <w:gridSpan w:val="4"/>
            <w:hideMark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  <w:t>код</w:t>
            </w:r>
          </w:p>
        </w:tc>
        <w:tc>
          <w:tcPr>
            <w:tcW w:w="283" w:type="dxa"/>
            <w:gridSpan w:val="2"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3683" w:type="dxa"/>
            <w:gridSpan w:val="6"/>
            <w:hideMark/>
          </w:tcPr>
          <w:p w:rsidR="00B74E72" w:rsidRPr="00B74E72" w:rsidRDefault="00B74E72" w:rsidP="00B74E72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  <w:t>полное наименование направления/специальности</w:t>
            </w:r>
          </w:p>
        </w:tc>
      </w:tr>
      <w:tr w:rsidR="00B74E72" w:rsidRPr="00B74E72" w:rsidTr="00B74E72">
        <w:trPr>
          <w:gridBefore w:val="1"/>
          <w:gridAfter w:val="7"/>
          <w:wBefore w:w="106" w:type="dxa"/>
          <w:wAfter w:w="606" w:type="dxa"/>
          <w:trHeight w:val="100"/>
          <w:jc w:val="center"/>
        </w:trPr>
        <w:tc>
          <w:tcPr>
            <w:tcW w:w="9323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74E72" w:rsidRPr="00B74E72" w:rsidRDefault="00B74E72" w:rsidP="00B74E7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4E72" w:rsidRPr="00B74E72" w:rsidTr="00B74E72">
        <w:trPr>
          <w:gridBefore w:val="1"/>
          <w:gridAfter w:val="4"/>
          <w:wBefore w:w="106" w:type="dxa"/>
          <w:wAfter w:w="450" w:type="dxa"/>
          <w:trHeight w:val="547"/>
          <w:jc w:val="center"/>
        </w:trPr>
        <w:tc>
          <w:tcPr>
            <w:tcW w:w="367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Руководитель практики:</w:t>
            </w:r>
          </w:p>
        </w:tc>
        <w:tc>
          <w:tcPr>
            <w:tcW w:w="580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ind w:right="-3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6A9D">
              <w:t>Баранов А.А., к.т.н., доцент</w:t>
            </w:r>
          </w:p>
        </w:tc>
      </w:tr>
      <w:tr w:rsidR="00B74E72" w:rsidRPr="00B74E72" w:rsidTr="00B74E72">
        <w:trPr>
          <w:gridBefore w:val="2"/>
          <w:gridAfter w:val="2"/>
          <w:wBefore w:w="180" w:type="dxa"/>
          <w:wAfter w:w="297" w:type="dxa"/>
          <w:trHeight w:val="191"/>
          <w:jc w:val="center"/>
        </w:trPr>
        <w:tc>
          <w:tcPr>
            <w:tcW w:w="3185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6373" w:type="dxa"/>
            <w:gridSpan w:val="19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ind w:right="-3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18"/>
                <w:lang w:eastAsia="ru-RU"/>
              </w:rPr>
              <w:t>Фамилия ИО, ученая степень, ученое звание, должность</w:t>
            </w:r>
          </w:p>
        </w:tc>
      </w:tr>
      <w:tr w:rsidR="00B74E72" w:rsidRPr="00B74E72" w:rsidTr="00B74E72">
        <w:trPr>
          <w:gridBefore w:val="1"/>
          <w:gridAfter w:val="2"/>
          <w:wBefore w:w="106" w:type="dxa"/>
          <w:wAfter w:w="297" w:type="dxa"/>
          <w:trHeight w:val="409"/>
          <w:jc w:val="center"/>
        </w:trPr>
        <w:tc>
          <w:tcPr>
            <w:tcW w:w="3462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240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t>01.09.2018</w:t>
            </w:r>
          </w:p>
        </w:tc>
        <w:tc>
          <w:tcPr>
            <w:tcW w:w="280" w:type="dxa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287" w:type="dxa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5" w:type="dxa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</w:t>
            </w:r>
          </w:p>
        </w:tc>
        <w:tc>
          <w:tcPr>
            <w:tcW w:w="238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t>15.12.2018</w:t>
            </w:r>
          </w:p>
        </w:tc>
        <w:tc>
          <w:tcPr>
            <w:tcW w:w="215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</w:t>
            </w:r>
          </w:p>
        </w:tc>
      </w:tr>
      <w:tr w:rsidR="00B74E72" w:rsidRPr="00B74E72" w:rsidTr="00B74E72">
        <w:trPr>
          <w:gridBefore w:val="1"/>
          <w:gridAfter w:val="1"/>
          <w:wBefore w:w="106" w:type="dxa"/>
          <w:wAfter w:w="289" w:type="dxa"/>
          <w:trHeight w:val="469"/>
          <w:jc w:val="center"/>
        </w:trPr>
        <w:tc>
          <w:tcPr>
            <w:tcW w:w="4537" w:type="dxa"/>
            <w:gridSpan w:val="7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Должность обучающегося на практике:</w:t>
            </w:r>
          </w:p>
        </w:tc>
        <w:tc>
          <w:tcPr>
            <w:tcW w:w="5103" w:type="dxa"/>
            <w:gridSpan w:val="16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студент</w:t>
            </w:r>
          </w:p>
        </w:tc>
      </w:tr>
    </w:tbl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9930" w:type="dxa"/>
        <w:tblInd w:w="-29" w:type="dxa"/>
        <w:tblLayout w:type="fixed"/>
        <w:tblLook w:val="04A0"/>
      </w:tblPr>
      <w:tblGrid>
        <w:gridCol w:w="823"/>
        <w:gridCol w:w="255"/>
        <w:gridCol w:w="1325"/>
        <w:gridCol w:w="715"/>
        <w:gridCol w:w="708"/>
        <w:gridCol w:w="283"/>
        <w:gridCol w:w="1155"/>
        <w:gridCol w:w="258"/>
        <w:gridCol w:w="147"/>
        <w:gridCol w:w="653"/>
        <w:gridCol w:w="260"/>
        <w:gridCol w:w="654"/>
        <w:gridCol w:w="278"/>
        <w:gridCol w:w="6"/>
        <w:gridCol w:w="278"/>
        <w:gridCol w:w="585"/>
        <w:gridCol w:w="246"/>
        <w:gridCol w:w="876"/>
        <w:gridCol w:w="142"/>
        <w:gridCol w:w="283"/>
      </w:tblGrid>
      <w:tr w:rsidR="00B74E72" w:rsidRPr="00B74E72" w:rsidTr="00B74E72">
        <w:trPr>
          <w:gridAfter w:val="1"/>
          <w:wAfter w:w="283" w:type="dxa"/>
          <w:trHeight w:val="369"/>
        </w:trPr>
        <w:tc>
          <w:tcPr>
            <w:tcW w:w="3113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Руководитель практики:</w:t>
            </w:r>
          </w:p>
        </w:tc>
        <w:tc>
          <w:tcPr>
            <w:tcW w:w="214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92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2132" w:type="dxa"/>
            <w:gridSpan w:val="6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4E72" w:rsidRPr="00B74E72" w:rsidTr="00B74E72">
        <w:trPr>
          <w:gridAfter w:val="1"/>
          <w:wAfter w:w="283" w:type="dxa"/>
          <w:trHeight w:val="352"/>
        </w:trPr>
        <w:tc>
          <w:tcPr>
            <w:tcW w:w="23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14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lang w:eastAsia="ru-RU"/>
              </w:rPr>
              <w:t>Баранов А.А.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1567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126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</w:tr>
      <w:tr w:rsidR="00B74E72" w:rsidRPr="00B74E72" w:rsidTr="00B74E72">
        <w:trPr>
          <w:gridAfter w:val="2"/>
          <w:wAfter w:w="425" w:type="dxa"/>
          <w:trHeight w:val="115"/>
        </w:trPr>
        <w:tc>
          <w:tcPr>
            <w:tcW w:w="239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Подпись</w:t>
            </w: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214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Фамилия ИО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1845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170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  <w:lang w:eastAsia="ru-RU"/>
              </w:rPr>
            </w:pPr>
          </w:p>
        </w:tc>
      </w:tr>
      <w:tr w:rsidR="00B74E72" w:rsidRPr="00B74E72" w:rsidTr="00B74E72">
        <w:trPr>
          <w:trHeight w:val="80"/>
        </w:trPr>
        <w:tc>
          <w:tcPr>
            <w:tcW w:w="821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74E72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«___»</w:t>
            </w:r>
          </w:p>
        </w:tc>
        <w:tc>
          <w:tcPr>
            <w:tcW w:w="2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4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</w:t>
            </w:r>
            <w:r w:rsidRPr="00B74E7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декабря</w:t>
            </w:r>
          </w:p>
        </w:tc>
        <w:tc>
          <w:tcPr>
            <w:tcW w:w="283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2018 </w:t>
            </w:r>
            <w:r w:rsidRPr="00B74E72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г.</w:t>
            </w: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  <w:tc>
          <w:tcPr>
            <w:tcW w:w="260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01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B74E72" w:rsidRPr="00B74E72" w:rsidRDefault="00B74E72" w:rsidP="00B74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0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B74E72" w:rsidRPr="00B74E72" w:rsidRDefault="00B74E72" w:rsidP="00B74E72">
            <w:pPr>
              <w:spacing w:after="0" w:line="240" w:lineRule="auto"/>
              <w:rPr>
                <w:rFonts w:eastAsiaTheme="minorEastAsia"/>
                <w:lang w:eastAsia="ru-RU"/>
              </w:rPr>
            </w:pPr>
          </w:p>
        </w:tc>
      </w:tr>
    </w:tbl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4E72">
        <w:rPr>
          <w:rFonts w:ascii="Times New Roman" w:eastAsia="Times New Roman" w:hAnsi="Times New Roman" w:cs="Times New Roman"/>
          <w:sz w:val="24"/>
          <w:szCs w:val="24"/>
          <w:lang w:eastAsia="ru-RU"/>
        </w:rPr>
        <w:t>САНКТ-ПЕТЕРБУРГ</w:t>
      </w:r>
    </w:p>
    <w:p w:rsidR="00B74E72" w:rsidRPr="00B74E72" w:rsidRDefault="00B74E72" w:rsidP="00B74E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2018</w:t>
      </w:r>
      <w:r w:rsidRPr="00B74E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11556196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:rsidR="00DA2582" w:rsidRDefault="00DA2582" w:rsidP="00DA2582">
          <w:pPr>
            <w:pStyle w:val="a6"/>
            <w:jc w:val="center"/>
            <w:rPr>
              <w:color w:val="auto"/>
              <w:sz w:val="32"/>
              <w:szCs w:val="32"/>
            </w:rPr>
          </w:pPr>
          <w:r w:rsidRPr="00DA2582">
            <w:rPr>
              <w:color w:val="auto"/>
              <w:sz w:val="32"/>
              <w:szCs w:val="32"/>
            </w:rPr>
            <w:t>Оглавление</w:t>
          </w:r>
        </w:p>
        <w:p w:rsidR="00DA2582" w:rsidRPr="00DA2582" w:rsidRDefault="00DA2582" w:rsidP="00DA2582"/>
        <w:p w:rsidR="00DF5CB6" w:rsidRPr="00DF5CB6" w:rsidRDefault="00914349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r w:rsidRPr="005216C0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="00DA2582" w:rsidRPr="005216C0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5216C0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532321941" w:history="1">
            <w:r w:rsidR="00DF5CB6" w:rsidRPr="00DF5CB6">
              <w:rPr>
                <w:rStyle w:val="a7"/>
                <w:noProof/>
                <w:sz w:val="28"/>
                <w:szCs w:val="28"/>
              </w:rPr>
              <w:t>Введение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_Toc532321941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3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2" w:history="1">
            <w:r w:rsidR="00DF5CB6" w:rsidRPr="00DF5CB6">
              <w:rPr>
                <w:rStyle w:val="a7"/>
                <w:noProof/>
                <w:sz w:val="28"/>
                <w:szCs w:val="28"/>
              </w:rPr>
              <w:t>1. Анализ литературы по тематике магистерской диссертации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_Toc532321942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4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3" w:history="1">
            <w:r w:rsidR="00DF5CB6" w:rsidRPr="00DF5CB6">
              <w:rPr>
                <w:rStyle w:val="a7"/>
                <w:noProof/>
                <w:sz w:val="28"/>
                <w:szCs w:val="28"/>
              </w:rPr>
              <w:t>1.1 Общая информация о системах ориентации и стабилизации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_Toc532321943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4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4" w:history="1">
            <w:r w:rsidR="00DF5CB6" w:rsidRPr="00DF5CB6">
              <w:rPr>
                <w:rStyle w:val="a7"/>
                <w:noProof/>
                <w:sz w:val="28"/>
                <w:szCs w:val="28"/>
              </w:rPr>
              <w:t>1.2 Инерционные системы ориентации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_Toc532321944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6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5" w:history="1">
            <w:r w:rsidR="00DF5CB6" w:rsidRPr="00DF5CB6">
              <w:rPr>
                <w:rStyle w:val="a7"/>
                <w:noProof/>
                <w:sz w:val="28"/>
                <w:szCs w:val="28"/>
              </w:rPr>
              <w:t>1.3 Поколения силовых гироскопов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_Toc532321945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11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6" w:history="1">
            <w:r w:rsidR="00DF5CB6" w:rsidRPr="00DF5CB6">
              <w:rPr>
                <w:rStyle w:val="a7"/>
                <w:noProof/>
                <w:sz w:val="28"/>
                <w:szCs w:val="28"/>
              </w:rPr>
              <w:t>2 Формулировка целей и задач магистерской диссертации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_Toc532321946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15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7" w:history="1">
            <w:r w:rsidR="00DF5CB6" w:rsidRPr="00DF5CB6">
              <w:rPr>
                <w:rStyle w:val="a7"/>
                <w:noProof/>
                <w:sz w:val="28"/>
                <w:szCs w:val="28"/>
              </w:rPr>
              <w:t>2.1 ОКР «Создание силового гироскопического комплекса»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_Toc532321947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15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8" w:history="1">
            <w:r w:rsidR="00DF5CB6" w:rsidRPr="00DF5CB6">
              <w:rPr>
                <w:rStyle w:val="a7"/>
                <w:noProof/>
                <w:sz w:val="28"/>
                <w:szCs w:val="28"/>
              </w:rPr>
              <w:t>2.2 Постановка задачи и цели магистерской диссертации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_Toc532321948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17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49" w:history="1">
            <w:r w:rsidR="00DF5CB6" w:rsidRPr="00DF5CB6">
              <w:rPr>
                <w:rStyle w:val="a7"/>
                <w:noProof/>
                <w:sz w:val="28"/>
                <w:szCs w:val="28"/>
              </w:rPr>
              <w:t>3. Формулировка названий глав магистерской диссертации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_Toc532321949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18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F5CB6" w:rsidRPr="00DF5CB6" w:rsidRDefault="00914349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532321950" w:history="1">
            <w:r w:rsidR="00DF5CB6" w:rsidRPr="00DF5CB6">
              <w:rPr>
                <w:rStyle w:val="a7"/>
                <w:noProof/>
                <w:sz w:val="28"/>
                <w:szCs w:val="28"/>
              </w:rPr>
              <w:t>Список литературы</w:t>
            </w:r>
            <w:r w:rsidR="00DF5CB6" w:rsidRPr="00DF5CB6">
              <w:rPr>
                <w:noProof/>
                <w:webHidden/>
                <w:sz w:val="28"/>
                <w:szCs w:val="28"/>
              </w:rPr>
              <w:tab/>
            </w:r>
            <w:r w:rsidRPr="00DF5CB6">
              <w:rPr>
                <w:noProof/>
                <w:webHidden/>
                <w:sz w:val="28"/>
                <w:szCs w:val="28"/>
              </w:rPr>
              <w:fldChar w:fldCharType="begin"/>
            </w:r>
            <w:r w:rsidR="00DF5CB6" w:rsidRPr="00DF5CB6">
              <w:rPr>
                <w:noProof/>
                <w:webHidden/>
                <w:sz w:val="28"/>
                <w:szCs w:val="28"/>
              </w:rPr>
              <w:instrText xml:space="preserve"> PAGEREF _Toc532321950 \h </w:instrText>
            </w:r>
            <w:r w:rsidRPr="00DF5CB6">
              <w:rPr>
                <w:noProof/>
                <w:webHidden/>
                <w:sz w:val="28"/>
                <w:szCs w:val="28"/>
              </w:rPr>
            </w:r>
            <w:r w:rsidRPr="00DF5CB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C3540">
              <w:rPr>
                <w:noProof/>
                <w:webHidden/>
                <w:sz w:val="28"/>
                <w:szCs w:val="28"/>
              </w:rPr>
              <w:t>19</w:t>
            </w:r>
            <w:r w:rsidRPr="00DF5CB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A2582" w:rsidRPr="005216C0" w:rsidRDefault="00914349">
          <w:pPr>
            <w:rPr>
              <w:rFonts w:ascii="Times New Roman" w:hAnsi="Times New Roman" w:cs="Times New Roman"/>
              <w:sz w:val="28"/>
              <w:szCs w:val="28"/>
            </w:rPr>
          </w:pPr>
          <w:r w:rsidRPr="005216C0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:rsidR="00596A41" w:rsidRDefault="00596A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818AA" w:rsidRDefault="00A818AA" w:rsidP="00A818AA">
      <w:pPr>
        <w:pStyle w:val="1"/>
        <w:ind w:left="375"/>
        <w:jc w:val="center"/>
        <w:rPr>
          <w:color w:val="auto"/>
          <w:sz w:val="32"/>
          <w:szCs w:val="32"/>
        </w:rPr>
      </w:pPr>
      <w:bookmarkStart w:id="0" w:name="_Toc532321941"/>
      <w:r>
        <w:rPr>
          <w:color w:val="auto"/>
          <w:sz w:val="32"/>
          <w:szCs w:val="32"/>
        </w:rPr>
        <w:lastRenderedPageBreak/>
        <w:t>Введение</w:t>
      </w:r>
      <w:bookmarkEnd w:id="0"/>
    </w:p>
    <w:p w:rsidR="006B49ED" w:rsidRPr="006B49ED" w:rsidRDefault="006B49ED" w:rsidP="006B49ED"/>
    <w:p w:rsidR="00A818AA" w:rsidRPr="006B49ED" w:rsidRDefault="00A818AA" w:rsidP="006B49ED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B49ED">
        <w:rPr>
          <w:rFonts w:ascii="Times New Roman" w:hAnsi="Times New Roman" w:cs="Times New Roman"/>
          <w:sz w:val="28"/>
          <w:szCs w:val="28"/>
        </w:rPr>
        <w:t>Данный отчет по научно-исследовательской работе выполнен в соответствии с заданием на НИР по теме «Контроль параметров систем управления космического аппарата». В рамках темы</w:t>
      </w:r>
      <w:r w:rsidR="00DF5CB6">
        <w:rPr>
          <w:rFonts w:ascii="Times New Roman" w:hAnsi="Times New Roman" w:cs="Times New Roman"/>
          <w:sz w:val="28"/>
          <w:szCs w:val="28"/>
        </w:rPr>
        <w:t xml:space="preserve"> исследования</w:t>
      </w:r>
      <w:r w:rsidRPr="006B49ED">
        <w:rPr>
          <w:rFonts w:ascii="Times New Roman" w:hAnsi="Times New Roman" w:cs="Times New Roman"/>
          <w:sz w:val="28"/>
          <w:szCs w:val="28"/>
        </w:rPr>
        <w:t xml:space="preserve"> определяются </w:t>
      </w:r>
      <w:r w:rsidR="006B49ED">
        <w:rPr>
          <w:rFonts w:ascii="Times New Roman" w:hAnsi="Times New Roman" w:cs="Times New Roman"/>
          <w:sz w:val="28"/>
          <w:szCs w:val="28"/>
        </w:rPr>
        <w:t>задачи</w:t>
      </w:r>
      <w:r w:rsidRPr="006B49ED">
        <w:rPr>
          <w:rFonts w:ascii="Times New Roman" w:hAnsi="Times New Roman" w:cs="Times New Roman"/>
          <w:sz w:val="28"/>
          <w:szCs w:val="28"/>
        </w:rPr>
        <w:t xml:space="preserve"> работы:</w:t>
      </w:r>
    </w:p>
    <w:p w:rsidR="00A818AA" w:rsidRPr="006B49ED" w:rsidRDefault="00A818AA" w:rsidP="006B49ED">
      <w:pPr>
        <w:pStyle w:val="a3"/>
        <w:numPr>
          <w:ilvl w:val="0"/>
          <w:numId w:val="13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B49ED">
        <w:rPr>
          <w:rFonts w:ascii="Times New Roman" w:hAnsi="Times New Roman" w:cs="Times New Roman"/>
          <w:sz w:val="28"/>
          <w:szCs w:val="28"/>
        </w:rPr>
        <w:t>дать общую характеристику системам ориентации и стабилизации КА, главным образом – силовым гироскопическим комплексам (устройство, принцип работы, история</w:t>
      </w:r>
      <w:r w:rsidR="00DF5CB6">
        <w:rPr>
          <w:rFonts w:ascii="Times New Roman" w:hAnsi="Times New Roman" w:cs="Times New Roman"/>
          <w:sz w:val="28"/>
          <w:szCs w:val="28"/>
        </w:rPr>
        <w:t xml:space="preserve"> развития</w:t>
      </w:r>
      <w:r w:rsidRPr="006B49ED">
        <w:rPr>
          <w:rFonts w:ascii="Times New Roman" w:hAnsi="Times New Roman" w:cs="Times New Roman"/>
          <w:sz w:val="28"/>
          <w:szCs w:val="28"/>
        </w:rPr>
        <w:t>);</w:t>
      </w:r>
    </w:p>
    <w:p w:rsidR="00A818AA" w:rsidRPr="006B49ED" w:rsidRDefault="00A818AA" w:rsidP="006B49ED">
      <w:pPr>
        <w:pStyle w:val="a3"/>
        <w:numPr>
          <w:ilvl w:val="0"/>
          <w:numId w:val="13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B49ED">
        <w:rPr>
          <w:rFonts w:ascii="Times New Roman" w:hAnsi="Times New Roman" w:cs="Times New Roman"/>
          <w:sz w:val="28"/>
          <w:szCs w:val="28"/>
        </w:rPr>
        <w:t>сформулировать цели и задачи магистерской диссертации;</w:t>
      </w:r>
    </w:p>
    <w:p w:rsidR="00A818AA" w:rsidRDefault="00A818AA" w:rsidP="006B49ED">
      <w:pPr>
        <w:pStyle w:val="a3"/>
        <w:numPr>
          <w:ilvl w:val="0"/>
          <w:numId w:val="13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B49ED">
        <w:rPr>
          <w:rFonts w:ascii="Times New Roman" w:hAnsi="Times New Roman" w:cs="Times New Roman"/>
          <w:sz w:val="28"/>
          <w:szCs w:val="28"/>
        </w:rPr>
        <w:t>отразить содержание магистерской диссертации.</w:t>
      </w:r>
    </w:p>
    <w:p w:rsidR="006B49ED" w:rsidRPr="006B49ED" w:rsidRDefault="006B49ED" w:rsidP="006B49E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 темы объясняется необходимостью</w:t>
      </w:r>
      <w:r w:rsidRPr="006B49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исследований и разработок в области создания безрасходных систем ориентации и стабилизации КА для точного и быстрого ориентирования тяжелых КА в пространстве. </w:t>
      </w:r>
    </w:p>
    <w:p w:rsidR="00A818AA" w:rsidRDefault="00A818AA" w:rsidP="00A818AA">
      <w:pPr>
        <w:jc w:val="both"/>
        <w:rPr>
          <w:sz w:val="32"/>
          <w:szCs w:val="32"/>
        </w:rPr>
      </w:pPr>
    </w:p>
    <w:p w:rsidR="00A818AA" w:rsidRDefault="00A818AA">
      <w:pPr>
        <w:rPr>
          <w:rFonts w:asciiTheme="majorHAnsi" w:eastAsiaTheme="majorEastAsia" w:hAnsiTheme="majorHAnsi" w:cstheme="majorBidi"/>
          <w:b/>
          <w:bCs/>
          <w:sz w:val="32"/>
          <w:szCs w:val="32"/>
        </w:rPr>
      </w:pPr>
    </w:p>
    <w:p w:rsidR="00A818AA" w:rsidRDefault="00A818AA">
      <w:pPr>
        <w:rPr>
          <w:rFonts w:asciiTheme="majorHAnsi" w:eastAsiaTheme="majorEastAsia" w:hAnsiTheme="majorHAnsi" w:cstheme="majorBidi"/>
          <w:b/>
          <w:bCs/>
          <w:sz w:val="32"/>
          <w:szCs w:val="32"/>
        </w:rPr>
      </w:pPr>
      <w:r>
        <w:rPr>
          <w:sz w:val="32"/>
          <w:szCs w:val="32"/>
        </w:rPr>
        <w:br w:type="page"/>
      </w:r>
    </w:p>
    <w:p w:rsidR="00FD7C36" w:rsidRPr="00FD7C36" w:rsidRDefault="00DF5CB6" w:rsidP="00FD7C36">
      <w:pPr>
        <w:pStyle w:val="1"/>
        <w:ind w:left="375"/>
        <w:jc w:val="center"/>
        <w:rPr>
          <w:color w:val="auto"/>
          <w:sz w:val="32"/>
          <w:szCs w:val="32"/>
        </w:rPr>
      </w:pPr>
      <w:bookmarkStart w:id="1" w:name="_Toc532321942"/>
      <w:r>
        <w:rPr>
          <w:color w:val="auto"/>
          <w:sz w:val="32"/>
          <w:szCs w:val="32"/>
        </w:rPr>
        <w:lastRenderedPageBreak/>
        <w:t xml:space="preserve">1. </w:t>
      </w:r>
      <w:r w:rsidR="00FD7C36" w:rsidRPr="00FD7C36">
        <w:rPr>
          <w:color w:val="auto"/>
          <w:sz w:val="32"/>
          <w:szCs w:val="32"/>
        </w:rPr>
        <w:t>Анализ литературы по тематике магистерской диссертации</w:t>
      </w:r>
      <w:bookmarkEnd w:id="1"/>
    </w:p>
    <w:p w:rsidR="00560BEB" w:rsidRPr="00FD7C36" w:rsidRDefault="00DF5CB6" w:rsidP="00FD7C36">
      <w:pPr>
        <w:pStyle w:val="2"/>
        <w:rPr>
          <w:color w:val="auto"/>
          <w:sz w:val="28"/>
          <w:szCs w:val="28"/>
        </w:rPr>
      </w:pPr>
      <w:bookmarkStart w:id="2" w:name="_Toc532321943"/>
      <w:r>
        <w:rPr>
          <w:color w:val="auto"/>
          <w:sz w:val="28"/>
          <w:szCs w:val="28"/>
        </w:rPr>
        <w:t xml:space="preserve">1.1 </w:t>
      </w:r>
      <w:r w:rsidR="00560BEB" w:rsidRPr="00FD7C36">
        <w:rPr>
          <w:color w:val="auto"/>
          <w:sz w:val="28"/>
          <w:szCs w:val="28"/>
        </w:rPr>
        <w:t xml:space="preserve">Общая </w:t>
      </w:r>
      <w:r w:rsidR="0008217C" w:rsidRPr="00FD7C36">
        <w:rPr>
          <w:color w:val="auto"/>
          <w:sz w:val="28"/>
          <w:szCs w:val="28"/>
        </w:rPr>
        <w:t>информация</w:t>
      </w:r>
      <w:r w:rsidR="00560BEB" w:rsidRPr="00FD7C36">
        <w:rPr>
          <w:color w:val="auto"/>
          <w:sz w:val="28"/>
          <w:szCs w:val="28"/>
        </w:rPr>
        <w:t xml:space="preserve"> о системах ориентации и стабилизации</w:t>
      </w:r>
      <w:bookmarkEnd w:id="2"/>
    </w:p>
    <w:p w:rsidR="00AC12C2" w:rsidRDefault="00AC12C2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5F262B" w:rsidRPr="00FA0DFF" w:rsidRDefault="00412038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0DFF">
        <w:rPr>
          <w:rFonts w:ascii="Times New Roman" w:hAnsi="Times New Roman" w:cs="Times New Roman"/>
          <w:sz w:val="28"/>
          <w:szCs w:val="28"/>
        </w:rPr>
        <w:t>Система ориентации и стабилизации – одна из бортовых систем космического аппарата (КА), обеспечивающая определенное положение осей аппарата относительно некоторых заданных направлений. Необходимость данной системы обусловлена следующими задачами:</w:t>
      </w:r>
    </w:p>
    <w:p w:rsidR="00412038" w:rsidRPr="00FA0DFF" w:rsidRDefault="0008217C" w:rsidP="00FA0DFF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412038" w:rsidRPr="00FA0DFF">
        <w:rPr>
          <w:rFonts w:ascii="Times New Roman" w:hAnsi="Times New Roman" w:cs="Times New Roman"/>
          <w:sz w:val="28"/>
          <w:szCs w:val="28"/>
        </w:rPr>
        <w:t>риентирование солнечных батарей на Солнце;</w:t>
      </w:r>
    </w:p>
    <w:p w:rsidR="00412038" w:rsidRPr="00FA0DFF" w:rsidRDefault="0008217C" w:rsidP="00FA0DFF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навигационные измерения</w:t>
      </w:r>
      <w:r w:rsidR="00412038" w:rsidRPr="00FA0DFF">
        <w:rPr>
          <w:rFonts w:ascii="Times New Roman" w:hAnsi="Times New Roman" w:cs="Times New Roman"/>
          <w:sz w:val="28"/>
          <w:szCs w:val="28"/>
        </w:rPr>
        <w:t>;</w:t>
      </w:r>
    </w:p>
    <w:p w:rsidR="00412038" w:rsidRPr="00FA0DFF" w:rsidRDefault="0008217C" w:rsidP="00FA0DFF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</w:t>
      </w:r>
      <w:r w:rsidR="00412038" w:rsidRPr="00FA0DFF">
        <w:rPr>
          <w:rFonts w:ascii="Times New Roman" w:hAnsi="Times New Roman" w:cs="Times New Roman"/>
          <w:sz w:val="28"/>
          <w:szCs w:val="28"/>
        </w:rPr>
        <w:t xml:space="preserve"> целевой функции КА;</w:t>
      </w:r>
    </w:p>
    <w:p w:rsidR="00412038" w:rsidRPr="00FA0DFF" w:rsidRDefault="0008217C" w:rsidP="00FA0DFF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передача</w:t>
      </w:r>
      <w:r w:rsidR="00412038" w:rsidRPr="00FA0DFF">
        <w:rPr>
          <w:rFonts w:ascii="Times New Roman" w:hAnsi="Times New Roman" w:cs="Times New Roman"/>
          <w:sz w:val="28"/>
          <w:szCs w:val="28"/>
        </w:rPr>
        <w:t xml:space="preserve"> информации с помощью остронаправленной антенны;</w:t>
      </w:r>
    </w:p>
    <w:p w:rsidR="00412038" w:rsidRPr="00FA0DFF" w:rsidRDefault="00437543" w:rsidP="00FA0DFF">
      <w:pPr>
        <w:pStyle w:val="a3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изменение</w:t>
      </w:r>
      <w:r w:rsidRPr="00FA0DFF">
        <w:rPr>
          <w:rFonts w:ascii="Times New Roman" w:hAnsi="Times New Roman" w:cs="Times New Roman"/>
          <w:sz w:val="28"/>
          <w:szCs w:val="28"/>
        </w:rPr>
        <w:t xml:space="preserve"> траектории полета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8217C">
        <w:rPr>
          <w:rFonts w:ascii="Times New Roman" w:hAnsi="Times New Roman" w:cs="Times New Roman"/>
          <w:sz w:val="28"/>
          <w:szCs w:val="28"/>
        </w:rPr>
        <w:t>п</w:t>
      </w:r>
      <w:r w:rsidR="00412038" w:rsidRPr="00FA0DFF">
        <w:rPr>
          <w:rFonts w:ascii="Times New Roman" w:hAnsi="Times New Roman" w:cs="Times New Roman"/>
          <w:sz w:val="28"/>
          <w:szCs w:val="28"/>
        </w:rPr>
        <w:t>еред включением т</w:t>
      </w:r>
      <w:r w:rsidR="00E61E03">
        <w:rPr>
          <w:rFonts w:ascii="Times New Roman" w:hAnsi="Times New Roman" w:cs="Times New Roman"/>
          <w:sz w:val="28"/>
          <w:szCs w:val="28"/>
        </w:rPr>
        <w:t>ормозного/разгонного двигателя</w:t>
      </w:r>
      <w:r w:rsidR="00412038" w:rsidRPr="00FA0DFF">
        <w:rPr>
          <w:rFonts w:ascii="Times New Roman" w:hAnsi="Times New Roman" w:cs="Times New Roman"/>
          <w:sz w:val="28"/>
          <w:szCs w:val="28"/>
        </w:rPr>
        <w:t>[</w:t>
      </w:r>
      <w:r w:rsidR="00412038" w:rsidRPr="0008217C">
        <w:rPr>
          <w:rFonts w:ascii="Times New Roman" w:hAnsi="Times New Roman" w:cs="Times New Roman"/>
          <w:sz w:val="28"/>
          <w:szCs w:val="28"/>
        </w:rPr>
        <w:t>1]</w:t>
      </w:r>
      <w:r w:rsidR="00E61E03">
        <w:rPr>
          <w:rFonts w:ascii="Times New Roman" w:hAnsi="Times New Roman" w:cs="Times New Roman"/>
          <w:sz w:val="28"/>
          <w:szCs w:val="28"/>
        </w:rPr>
        <w:t>.</w:t>
      </w:r>
    </w:p>
    <w:p w:rsidR="00412038" w:rsidRPr="00FA0DFF" w:rsidRDefault="00412038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0DFF">
        <w:rPr>
          <w:rFonts w:ascii="Times New Roman" w:hAnsi="Times New Roman" w:cs="Times New Roman"/>
          <w:sz w:val="28"/>
          <w:szCs w:val="28"/>
        </w:rPr>
        <w:t>Способы ориентации и стабилизации подразделяются на:</w:t>
      </w:r>
    </w:p>
    <w:p w:rsidR="00412038" w:rsidRPr="00FA0DFF" w:rsidRDefault="00CD2A13" w:rsidP="00FA0DFF">
      <w:pPr>
        <w:pStyle w:val="a3"/>
        <w:numPr>
          <w:ilvl w:val="0"/>
          <w:numId w:val="2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412038" w:rsidRPr="00FA0DFF">
        <w:rPr>
          <w:rFonts w:ascii="Times New Roman" w:hAnsi="Times New Roman" w:cs="Times New Roman"/>
          <w:sz w:val="28"/>
          <w:szCs w:val="28"/>
        </w:rPr>
        <w:t>ассивные;</w:t>
      </w:r>
    </w:p>
    <w:p w:rsidR="00412038" w:rsidRPr="00FA0DFF" w:rsidRDefault="00CD2A13" w:rsidP="00FA0DFF">
      <w:pPr>
        <w:pStyle w:val="a3"/>
        <w:numPr>
          <w:ilvl w:val="0"/>
          <w:numId w:val="2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412038" w:rsidRPr="00FA0DFF">
        <w:rPr>
          <w:rFonts w:ascii="Times New Roman" w:hAnsi="Times New Roman" w:cs="Times New Roman"/>
          <w:sz w:val="28"/>
          <w:szCs w:val="28"/>
        </w:rPr>
        <w:t>ктивные.</w:t>
      </w:r>
    </w:p>
    <w:p w:rsidR="00412038" w:rsidRPr="00FA0DFF" w:rsidRDefault="00412038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0DFF">
        <w:rPr>
          <w:rFonts w:ascii="Times New Roman" w:hAnsi="Times New Roman" w:cs="Times New Roman"/>
          <w:sz w:val="28"/>
          <w:szCs w:val="28"/>
        </w:rPr>
        <w:t>Пассивные способы стабилизации подразумевают под собой стабилизацию КА за счет использования свойств некоторых внешних моментов. К таким моментам относятся:</w:t>
      </w:r>
    </w:p>
    <w:p w:rsidR="00412038" w:rsidRPr="00FA0DFF" w:rsidRDefault="00CD2A13" w:rsidP="00FA0DFF">
      <w:pPr>
        <w:pStyle w:val="a3"/>
        <w:numPr>
          <w:ilvl w:val="0"/>
          <w:numId w:val="3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412038" w:rsidRPr="00FA0DFF">
        <w:rPr>
          <w:rFonts w:ascii="Times New Roman" w:hAnsi="Times New Roman" w:cs="Times New Roman"/>
          <w:sz w:val="28"/>
          <w:szCs w:val="28"/>
        </w:rPr>
        <w:t>равитационный момент;</w:t>
      </w:r>
    </w:p>
    <w:p w:rsidR="00412038" w:rsidRPr="00FA0DFF" w:rsidRDefault="00CD2A13" w:rsidP="00FA0DFF">
      <w:pPr>
        <w:pStyle w:val="a3"/>
        <w:numPr>
          <w:ilvl w:val="0"/>
          <w:numId w:val="3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412038" w:rsidRPr="00FA0DFF">
        <w:rPr>
          <w:rFonts w:ascii="Times New Roman" w:hAnsi="Times New Roman" w:cs="Times New Roman"/>
          <w:sz w:val="28"/>
          <w:szCs w:val="28"/>
        </w:rPr>
        <w:t>эродинамический момент;</w:t>
      </w:r>
    </w:p>
    <w:p w:rsidR="00412038" w:rsidRPr="00FA0DFF" w:rsidRDefault="00CD2A13" w:rsidP="00FA0DFF">
      <w:pPr>
        <w:pStyle w:val="a3"/>
        <w:numPr>
          <w:ilvl w:val="0"/>
          <w:numId w:val="3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412038" w:rsidRPr="00FA0DFF">
        <w:rPr>
          <w:rFonts w:ascii="Times New Roman" w:hAnsi="Times New Roman" w:cs="Times New Roman"/>
          <w:sz w:val="28"/>
          <w:szCs w:val="28"/>
        </w:rPr>
        <w:t>омент от давления лучей Солнца.</w:t>
      </w:r>
    </w:p>
    <w:p w:rsidR="00412038" w:rsidRPr="00FA0DFF" w:rsidRDefault="00412038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0DFF">
        <w:rPr>
          <w:rFonts w:ascii="Times New Roman" w:hAnsi="Times New Roman" w:cs="Times New Roman"/>
          <w:sz w:val="28"/>
          <w:szCs w:val="28"/>
        </w:rPr>
        <w:t>Перечисленные способы стабилизации из-за их</w:t>
      </w:r>
      <w:r w:rsidR="002626EB">
        <w:rPr>
          <w:rFonts w:ascii="Times New Roman" w:hAnsi="Times New Roman" w:cs="Times New Roman"/>
          <w:sz w:val="28"/>
          <w:szCs w:val="28"/>
        </w:rPr>
        <w:t xml:space="preserve"> малой</w:t>
      </w:r>
      <w:r w:rsidRPr="00FA0DFF">
        <w:rPr>
          <w:rFonts w:ascii="Times New Roman" w:hAnsi="Times New Roman" w:cs="Times New Roman"/>
          <w:sz w:val="28"/>
          <w:szCs w:val="28"/>
        </w:rPr>
        <w:t xml:space="preserve"> эффективности и точности используются крайне редко. Их применение может быть оправдано для околоземных космических баз станций только при возникновении аварийных ситуаций, при выходе из строя каких-либо приборов и устройств системы управления, либо в дежурном режиме.</w:t>
      </w:r>
    </w:p>
    <w:p w:rsidR="00412038" w:rsidRPr="00FA0DFF" w:rsidRDefault="00412038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0DFF">
        <w:rPr>
          <w:rFonts w:ascii="Times New Roman" w:hAnsi="Times New Roman" w:cs="Times New Roman"/>
          <w:sz w:val="28"/>
          <w:szCs w:val="28"/>
        </w:rPr>
        <w:t>Наиболее широко распространены активные системы ориентации и стабилизации</w:t>
      </w:r>
      <w:r w:rsidR="00FA0DFF" w:rsidRPr="00FA0DFF">
        <w:rPr>
          <w:rFonts w:ascii="Times New Roman" w:hAnsi="Times New Roman" w:cs="Times New Roman"/>
          <w:sz w:val="28"/>
          <w:szCs w:val="28"/>
        </w:rPr>
        <w:t xml:space="preserve">. По сравнению с пассивной стабилизацией активная - более </w:t>
      </w:r>
      <w:r w:rsidR="00FA0DFF" w:rsidRPr="00FA0DFF">
        <w:rPr>
          <w:rFonts w:ascii="Times New Roman" w:hAnsi="Times New Roman" w:cs="Times New Roman"/>
          <w:sz w:val="28"/>
          <w:szCs w:val="28"/>
        </w:rPr>
        <w:lastRenderedPageBreak/>
        <w:t xml:space="preserve">эффективна при парировании внешних возмущений и более точна, так как точность в основном зависит от методической ошибки алгоритма стабилизации и инструментальной </w:t>
      </w:r>
      <w:r w:rsidR="00E61E03">
        <w:rPr>
          <w:rFonts w:ascii="Times New Roman" w:hAnsi="Times New Roman" w:cs="Times New Roman"/>
          <w:sz w:val="28"/>
          <w:szCs w:val="28"/>
        </w:rPr>
        <w:t>погрешности приборов ориентации</w:t>
      </w:r>
      <w:r w:rsidR="00FA0DFF" w:rsidRPr="00FA0DFF">
        <w:rPr>
          <w:rFonts w:ascii="Times New Roman" w:hAnsi="Times New Roman" w:cs="Times New Roman"/>
          <w:sz w:val="28"/>
          <w:szCs w:val="28"/>
        </w:rPr>
        <w:t>[2]</w:t>
      </w:r>
      <w:r w:rsidR="00E61E03">
        <w:rPr>
          <w:rFonts w:ascii="Times New Roman" w:hAnsi="Times New Roman" w:cs="Times New Roman"/>
          <w:sz w:val="28"/>
          <w:szCs w:val="28"/>
        </w:rPr>
        <w:t>.</w:t>
      </w:r>
    </w:p>
    <w:p w:rsidR="00560BEB" w:rsidRPr="00560BEB" w:rsidRDefault="00FA0DFF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0DFF">
        <w:rPr>
          <w:rFonts w:ascii="Times New Roman" w:hAnsi="Times New Roman" w:cs="Times New Roman"/>
          <w:sz w:val="28"/>
          <w:szCs w:val="28"/>
        </w:rPr>
        <w:t>В настоящее время в качестве исполнительных органов для</w:t>
      </w:r>
      <w:r>
        <w:rPr>
          <w:rFonts w:ascii="Times New Roman" w:hAnsi="Times New Roman" w:cs="Times New Roman"/>
          <w:sz w:val="28"/>
          <w:szCs w:val="28"/>
        </w:rPr>
        <w:t xml:space="preserve"> активных</w:t>
      </w:r>
      <w:r w:rsidRPr="00FA0DFF">
        <w:rPr>
          <w:rFonts w:ascii="Times New Roman" w:hAnsi="Times New Roman" w:cs="Times New Roman"/>
          <w:sz w:val="28"/>
          <w:szCs w:val="28"/>
        </w:rPr>
        <w:t xml:space="preserve"> систем стабилизации и ориен</w:t>
      </w:r>
      <w:r>
        <w:rPr>
          <w:rFonts w:ascii="Times New Roman" w:hAnsi="Times New Roman" w:cs="Times New Roman"/>
          <w:sz w:val="28"/>
          <w:szCs w:val="28"/>
        </w:rPr>
        <w:t>тации космических аппаратов</w:t>
      </w:r>
      <w:r w:rsidRPr="00FA0DFF">
        <w:rPr>
          <w:rFonts w:ascii="Times New Roman" w:hAnsi="Times New Roman" w:cs="Times New Roman"/>
          <w:sz w:val="28"/>
          <w:szCs w:val="28"/>
        </w:rPr>
        <w:t xml:space="preserve"> используются следующие электромеханические устройства: силовые гироскопические комплексы (СГК), комплексы управляющих двигателей-маховиков (КУДМ), комплексы магнитных исполнительных органов (КМИО), а также газореактивные и стационарные плазменные двигатели. Однако функции их ограничиваются кратковременной работой для обеспечения особо точной ориентации или коррекции положения КА, подверженного внешним возмущениям. Основным достоинством СГК, КУДМ и КМИО является способность создавать управляющие моменты лишь за счет затрат электроэнергии без затрат, подобно жидкостным или газореактивным двигателям, специального рабочего тела – топлива или газа. Для современных КА наблюдения за объектами в космосе или на Земле и работающих на орбите несколько лет необходимые запасы топлива могут исчисляться десятками тонн, если программные повороты КА осуществлять только с помощью реактивных двигателей. Использование же для этой цели электромеханических исполнительных органов</w:t>
      </w:r>
      <w:r w:rsidR="006171A6">
        <w:rPr>
          <w:rFonts w:ascii="Times New Roman" w:hAnsi="Times New Roman" w:cs="Times New Roman"/>
          <w:sz w:val="28"/>
          <w:szCs w:val="28"/>
        </w:rPr>
        <w:t xml:space="preserve"> (инерционных систем ориентации)</w:t>
      </w:r>
      <w:r w:rsidRPr="00FA0DFF">
        <w:rPr>
          <w:rFonts w:ascii="Times New Roman" w:hAnsi="Times New Roman" w:cs="Times New Roman"/>
          <w:sz w:val="28"/>
          <w:szCs w:val="28"/>
        </w:rPr>
        <w:t xml:space="preserve"> позволяет создавать практически безрасходные системы орие</w:t>
      </w:r>
      <w:r w:rsidR="00E61E03">
        <w:rPr>
          <w:rFonts w:ascii="Times New Roman" w:hAnsi="Times New Roman" w:cs="Times New Roman"/>
          <w:sz w:val="28"/>
          <w:szCs w:val="28"/>
        </w:rPr>
        <w:t>нтации</w:t>
      </w:r>
      <w:r w:rsidR="00560BEB" w:rsidRPr="00560BEB">
        <w:rPr>
          <w:rFonts w:ascii="Times New Roman" w:hAnsi="Times New Roman" w:cs="Times New Roman"/>
          <w:sz w:val="28"/>
          <w:szCs w:val="28"/>
        </w:rPr>
        <w:t>[3]</w:t>
      </w:r>
      <w:r w:rsidR="00E61E03">
        <w:rPr>
          <w:rFonts w:ascii="Times New Roman" w:hAnsi="Times New Roman" w:cs="Times New Roman"/>
          <w:sz w:val="28"/>
          <w:szCs w:val="28"/>
        </w:rPr>
        <w:t>.</w:t>
      </w:r>
    </w:p>
    <w:p w:rsidR="00560BEB" w:rsidRDefault="00560B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FA0DFF" w:rsidRPr="00FD7C36" w:rsidRDefault="00DF5CB6" w:rsidP="00FD7C36">
      <w:pPr>
        <w:pStyle w:val="2"/>
        <w:rPr>
          <w:color w:val="auto"/>
          <w:sz w:val="28"/>
          <w:szCs w:val="28"/>
        </w:rPr>
      </w:pPr>
      <w:bookmarkStart w:id="3" w:name="_Toc532321944"/>
      <w:r>
        <w:rPr>
          <w:color w:val="auto"/>
          <w:sz w:val="28"/>
          <w:szCs w:val="28"/>
        </w:rPr>
        <w:lastRenderedPageBreak/>
        <w:t xml:space="preserve">1.2 </w:t>
      </w:r>
      <w:r w:rsidR="006171A6" w:rsidRPr="00FD7C36">
        <w:rPr>
          <w:color w:val="auto"/>
          <w:sz w:val="28"/>
          <w:szCs w:val="28"/>
        </w:rPr>
        <w:t xml:space="preserve">Инерционные </w:t>
      </w:r>
      <w:r w:rsidR="00560BEB" w:rsidRPr="00FD7C36">
        <w:rPr>
          <w:color w:val="auto"/>
          <w:sz w:val="28"/>
          <w:szCs w:val="28"/>
        </w:rPr>
        <w:t>системы ориентации</w:t>
      </w:r>
      <w:bookmarkEnd w:id="3"/>
    </w:p>
    <w:p w:rsidR="00BD6BD1" w:rsidRDefault="00BD6BD1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0BEB" w:rsidRPr="00560BEB" w:rsidRDefault="00560BEB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60BEB">
        <w:rPr>
          <w:rFonts w:ascii="Times New Roman" w:hAnsi="Times New Roman" w:cs="Times New Roman"/>
          <w:b/>
          <w:sz w:val="28"/>
          <w:szCs w:val="28"/>
        </w:rPr>
        <w:t>Комплексы управляющих двигателей-маховиков</w:t>
      </w:r>
      <w:r w:rsidR="00BD6BD1">
        <w:rPr>
          <w:rFonts w:ascii="Times New Roman" w:hAnsi="Times New Roman" w:cs="Times New Roman"/>
          <w:b/>
          <w:sz w:val="28"/>
          <w:szCs w:val="28"/>
        </w:rPr>
        <w:t xml:space="preserve"> (КУДМ).</w:t>
      </w:r>
    </w:p>
    <w:p w:rsidR="00560BEB" w:rsidRDefault="00560BEB" w:rsidP="00FA0D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системах ориентации и стабилизации КА широкое применение получили</w:t>
      </w:r>
      <w:r w:rsidRPr="00560BE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управляющие двигатели-маховики (ДМ)</w:t>
      </w:r>
      <w:r w:rsidRPr="00560BEB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ДМ</w:t>
      </w:r>
      <w:r w:rsidRPr="00560BEB">
        <w:rPr>
          <w:rFonts w:ascii="Times New Roman" w:hAnsi="Times New Roman" w:cs="Times New Roman"/>
          <w:sz w:val="28"/>
          <w:szCs w:val="28"/>
        </w:rPr>
        <w:t xml:space="preserve"> изготавливаются на основе управляемого моментного бесконтактного двигателя постоянного тока и предназначены для использования в качестве исполнительного органа систем стабилизации и ориентации средних и малых КА с дл</w:t>
      </w:r>
      <w:r w:rsidR="00253AD4">
        <w:rPr>
          <w:rFonts w:ascii="Times New Roman" w:hAnsi="Times New Roman" w:cs="Times New Roman"/>
          <w:sz w:val="28"/>
          <w:szCs w:val="28"/>
        </w:rPr>
        <w:t>ительным сроком службы (Рисунок</w:t>
      </w:r>
      <w:r>
        <w:rPr>
          <w:rFonts w:ascii="Times New Roman" w:hAnsi="Times New Roman" w:cs="Times New Roman"/>
          <w:sz w:val="28"/>
          <w:szCs w:val="28"/>
        </w:rPr>
        <w:t xml:space="preserve"> 1</w:t>
      </w:r>
      <w:r w:rsidRPr="00560BEB">
        <w:rPr>
          <w:rFonts w:ascii="Times New Roman" w:hAnsi="Times New Roman" w:cs="Times New Roman"/>
          <w:sz w:val="28"/>
          <w:szCs w:val="28"/>
        </w:rPr>
        <w:t>).</w:t>
      </w:r>
    </w:p>
    <w:p w:rsidR="00560BEB" w:rsidRDefault="00560BEB" w:rsidP="00560BEB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13764" cy="3665552"/>
            <wp:effectExtent l="19050" t="0" r="0" b="0"/>
            <wp:docPr id="1" name="Рисунок 1" descr="C:\Users\Владимир\Desktop\магисторская\махови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магисторская\маховик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452" cy="3668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BEB" w:rsidRDefault="00560BEB" w:rsidP="00560BEB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 – Общий вид двигателя-маховика</w:t>
      </w:r>
    </w:p>
    <w:p w:rsidR="00560BEB" w:rsidRDefault="00560BEB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560BEB" w:rsidRDefault="00560BEB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60BEB">
        <w:rPr>
          <w:rFonts w:ascii="Times New Roman" w:hAnsi="Times New Roman" w:cs="Times New Roman"/>
          <w:sz w:val="28"/>
          <w:szCs w:val="28"/>
        </w:rPr>
        <w:t xml:space="preserve">Функции маховой массы выполняет ротор с постоянными магнитами, расположенными на максимально возможном диаметре. В </w:t>
      </w:r>
      <w:r w:rsidR="00BD6BD1">
        <w:rPr>
          <w:rFonts w:ascii="Times New Roman" w:hAnsi="Times New Roman" w:cs="Times New Roman"/>
          <w:sz w:val="28"/>
          <w:szCs w:val="28"/>
        </w:rPr>
        <w:t xml:space="preserve">ДМ </w:t>
      </w:r>
      <w:r w:rsidRPr="00560BEB">
        <w:rPr>
          <w:rFonts w:ascii="Times New Roman" w:hAnsi="Times New Roman" w:cs="Times New Roman"/>
          <w:sz w:val="28"/>
          <w:szCs w:val="28"/>
        </w:rPr>
        <w:t xml:space="preserve">максимально снижены тормозные моменты. Электродвигатель обеспечивает реверсивное вращение ротора-маховика, его торможение, а величина создаваемого им вращающего (управляющего) момента при этом может плавно меняться в заданном диапазоне в соответствии с сигналом управления, подаваемым на </w:t>
      </w:r>
      <w:r w:rsidRPr="00560BEB">
        <w:rPr>
          <w:rFonts w:ascii="Times New Roman" w:hAnsi="Times New Roman" w:cs="Times New Roman"/>
          <w:sz w:val="28"/>
          <w:szCs w:val="28"/>
        </w:rPr>
        <w:lastRenderedPageBreak/>
        <w:t xml:space="preserve">вход </w:t>
      </w:r>
      <w:r>
        <w:rPr>
          <w:rFonts w:ascii="Times New Roman" w:hAnsi="Times New Roman" w:cs="Times New Roman"/>
          <w:sz w:val="28"/>
          <w:szCs w:val="28"/>
        </w:rPr>
        <w:t>ДМ</w:t>
      </w:r>
      <w:r w:rsidRPr="00560BEB">
        <w:rPr>
          <w:rFonts w:ascii="Times New Roman" w:hAnsi="Times New Roman" w:cs="Times New Roman"/>
          <w:sz w:val="28"/>
          <w:szCs w:val="28"/>
        </w:rPr>
        <w:t xml:space="preserve">. </w:t>
      </w:r>
      <w:r w:rsidR="00BD6BD1">
        <w:rPr>
          <w:rFonts w:ascii="Times New Roman" w:hAnsi="Times New Roman" w:cs="Times New Roman"/>
          <w:sz w:val="28"/>
          <w:szCs w:val="28"/>
        </w:rPr>
        <w:t>Данные двигатели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0BEB">
        <w:rPr>
          <w:rFonts w:ascii="Times New Roman" w:hAnsi="Times New Roman" w:cs="Times New Roman"/>
          <w:sz w:val="28"/>
          <w:szCs w:val="28"/>
        </w:rPr>
        <w:t>для управления КА объединяются в комплекс из трех, четырех или шести управляющих двигателей-маховиков.</w:t>
      </w:r>
    </w:p>
    <w:p w:rsidR="00560BEB" w:rsidRPr="00BA2EAA" w:rsidRDefault="00560BEB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60BEB">
        <w:rPr>
          <w:rFonts w:ascii="Times New Roman" w:hAnsi="Times New Roman" w:cs="Times New Roman"/>
          <w:sz w:val="28"/>
          <w:szCs w:val="28"/>
        </w:rPr>
        <w:t>ДМ представляет собой ротор (маховик) с жестко закрепленной осью вращения. ДМ п</w:t>
      </w:r>
      <w:r w:rsidR="00BD6BD1">
        <w:rPr>
          <w:rFonts w:ascii="Times New Roman" w:hAnsi="Times New Roman" w:cs="Times New Roman"/>
          <w:sz w:val="28"/>
          <w:szCs w:val="28"/>
        </w:rPr>
        <w:t>риводится в движение бесконтактным двигателем</w:t>
      </w:r>
      <w:r w:rsidR="00BD6BD1" w:rsidRPr="00BD6BD1">
        <w:rPr>
          <w:rFonts w:ascii="Times New Roman" w:hAnsi="Times New Roman" w:cs="Times New Roman"/>
          <w:sz w:val="28"/>
          <w:szCs w:val="28"/>
        </w:rPr>
        <w:t xml:space="preserve"> постоянного тока</w:t>
      </w:r>
      <w:r w:rsidRPr="00560BEB">
        <w:rPr>
          <w:rFonts w:ascii="Times New Roman" w:hAnsi="Times New Roman" w:cs="Times New Roman"/>
          <w:sz w:val="28"/>
          <w:szCs w:val="28"/>
        </w:rPr>
        <w:t>, обеспечивающим наилучшие энергетические характеристики прибора в широком диапазоне частот вращения и высокую надежность. Изменение кинетического момента ДМ производится путем изменения частоты вращения ротора</w:t>
      </w:r>
      <w:r w:rsidR="00BA2EAA" w:rsidRPr="00BA2EAA">
        <w:rPr>
          <w:rFonts w:ascii="Times New Roman" w:hAnsi="Times New Roman" w:cs="Times New Roman"/>
          <w:sz w:val="28"/>
          <w:szCs w:val="28"/>
        </w:rPr>
        <w:t>[3]</w:t>
      </w:r>
      <w:r w:rsidR="0047362B">
        <w:rPr>
          <w:rFonts w:ascii="Times New Roman" w:hAnsi="Times New Roman" w:cs="Times New Roman"/>
          <w:sz w:val="28"/>
          <w:szCs w:val="28"/>
        </w:rPr>
        <w:t>.</w:t>
      </w:r>
    </w:p>
    <w:p w:rsidR="00BA2EAA" w:rsidRDefault="00253AD4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BA2EAA">
        <w:rPr>
          <w:rFonts w:ascii="Times New Roman" w:hAnsi="Times New Roman" w:cs="Times New Roman"/>
          <w:sz w:val="28"/>
          <w:szCs w:val="28"/>
        </w:rPr>
        <w:t>вигатель-маховик</w:t>
      </w:r>
      <w:r w:rsidR="00BA2EAA" w:rsidRPr="00BA2EAA">
        <w:rPr>
          <w:rFonts w:ascii="Times New Roman" w:hAnsi="Times New Roman" w:cs="Times New Roman"/>
          <w:sz w:val="28"/>
          <w:szCs w:val="28"/>
        </w:rPr>
        <w:t xml:space="preserve"> обладает одной степенью свободы, связанной с осью его вращения вокруг оси симметрии. </w:t>
      </w:r>
      <w:r w:rsidR="00BA2EAA">
        <w:rPr>
          <w:rFonts w:ascii="Times New Roman" w:hAnsi="Times New Roman" w:cs="Times New Roman"/>
          <w:sz w:val="28"/>
          <w:szCs w:val="28"/>
        </w:rPr>
        <w:t>Кинематическая схема ДМ представлена на рисунке 2.</w:t>
      </w:r>
    </w:p>
    <w:p w:rsidR="00BA2EAA" w:rsidRDefault="00BA2EAA" w:rsidP="00BA2EAA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68495" cy="1820545"/>
            <wp:effectExtent l="19050" t="0" r="8255" b="0"/>
            <wp:docPr id="3" name="Рисунок 3" descr="C:\Users\Владимир\Desktop\магисторская\маховик кинематическ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имир\Desktop\магисторская\маховик кинематическая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495" cy="1820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2EAA" w:rsidRDefault="00BA2EAA" w:rsidP="00BA2EAA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 – Кинематическая схема ДМ</w:t>
      </w:r>
    </w:p>
    <w:p w:rsidR="00BA2EAA" w:rsidRDefault="00BA2EAA" w:rsidP="00BA2EAA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2EAA">
        <w:rPr>
          <w:rFonts w:ascii="Times New Roman" w:hAnsi="Times New Roman" w:cs="Times New Roman"/>
          <w:sz w:val="28"/>
          <w:szCs w:val="28"/>
        </w:rPr>
        <w:t>Управляющий момент двигателя-м</w:t>
      </w:r>
      <w:r>
        <w:rPr>
          <w:rFonts w:ascii="Times New Roman" w:hAnsi="Times New Roman" w:cs="Times New Roman"/>
          <w:sz w:val="28"/>
          <w:szCs w:val="28"/>
        </w:rPr>
        <w:t>аховика определяется равенством:</w:t>
      </w:r>
    </w:p>
    <w:p w:rsidR="00BA2EAA" w:rsidRPr="0047362B" w:rsidRDefault="00914349" w:rsidP="0047362B">
      <w:pPr>
        <w:spacing w:after="0" w:line="360" w:lineRule="auto"/>
        <w:ind w:left="851" w:firstLine="851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упр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dH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dt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=Jω-Jε</m:t>
          </m:r>
          <m:r>
            <w:rPr>
              <w:rFonts w:ascii="Cambria Math" w:hAnsi="Cambria Math" w:cs="Times New Roman"/>
              <w:sz w:val="28"/>
              <w:szCs w:val="28"/>
            </w:rPr>
            <m:t>,</m:t>
          </m:r>
        </m:oMath>
      </m:oMathPara>
    </w:p>
    <w:p w:rsidR="00BD6BD1" w:rsidRPr="00BA2EAA" w:rsidRDefault="00BA2EAA" w:rsidP="00BA2EAA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sz w:val="28"/>
          <w:szCs w:val="28"/>
          <w:lang w:val="en-US"/>
        </w:rPr>
        <w:t>J</w:t>
      </w:r>
      <w:r w:rsidRPr="00BA2EAA">
        <w:rPr>
          <w:rFonts w:ascii="Times New Roman" w:hAnsi="Times New Roman" w:cs="Times New Roman"/>
          <w:sz w:val="28"/>
          <w:szCs w:val="28"/>
        </w:rPr>
        <w:t xml:space="preserve"> - момен</w:t>
      </w:r>
      <w:r>
        <w:rPr>
          <w:rFonts w:ascii="Times New Roman" w:hAnsi="Times New Roman" w:cs="Times New Roman"/>
          <w:sz w:val="28"/>
          <w:szCs w:val="28"/>
        </w:rPr>
        <w:t>т инерции двигателя-маховика , ω - его угловая скорость, ε</w:t>
      </w:r>
      <w:r w:rsidRPr="00BA2EAA">
        <w:rPr>
          <w:rFonts w:ascii="Times New Roman" w:hAnsi="Times New Roman" w:cs="Times New Roman"/>
          <w:sz w:val="28"/>
          <w:szCs w:val="28"/>
        </w:rPr>
        <w:t xml:space="preserve"> - его угловое ускорение. Изменен</w:t>
      </w:r>
      <w:r>
        <w:rPr>
          <w:rFonts w:ascii="Times New Roman" w:hAnsi="Times New Roman" w:cs="Times New Roman"/>
          <w:sz w:val="28"/>
          <w:szCs w:val="28"/>
        </w:rPr>
        <w:t>ие его кинетического момента Н</w:t>
      </w:r>
      <w:r w:rsidR="00253AD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</w:t>
      </w:r>
      <w:r w:rsidR="00253AD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J</w:t>
      </w:r>
      <w:r w:rsidR="00253AD4" w:rsidRPr="00253AD4">
        <w:rPr>
          <w:rFonts w:ascii="Times New Roman" w:hAnsi="Times New Roman" w:cs="Times New Roman"/>
          <w:sz w:val="28"/>
          <w:szCs w:val="28"/>
        </w:rPr>
        <w:t>·</w:t>
      </w:r>
      <w:r>
        <w:rPr>
          <w:rFonts w:ascii="Times New Roman" w:hAnsi="Times New Roman" w:cs="Times New Roman"/>
          <w:sz w:val="28"/>
          <w:szCs w:val="28"/>
        </w:rPr>
        <w:t>ω</w:t>
      </w:r>
      <w:r w:rsidRPr="00BA2EAA">
        <w:rPr>
          <w:rFonts w:ascii="Times New Roman" w:hAnsi="Times New Roman" w:cs="Times New Roman"/>
          <w:sz w:val="28"/>
          <w:szCs w:val="28"/>
        </w:rPr>
        <w:t xml:space="preserve"> возможно только путём изменения числа оборотов. Для управления КА по трём осям необходимо на борту КА иметь три двигателя-маховика, оси которых направлены по осям связанной с корпусом КА системы координат[4]</w:t>
      </w:r>
      <w:r w:rsidR="0047362B">
        <w:rPr>
          <w:rFonts w:ascii="Times New Roman" w:hAnsi="Times New Roman" w:cs="Times New Roman"/>
          <w:sz w:val="28"/>
          <w:szCs w:val="28"/>
        </w:rPr>
        <w:t>.</w:t>
      </w:r>
    </w:p>
    <w:p w:rsidR="00253AD4" w:rsidRDefault="00253AD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D6BD1" w:rsidRDefault="00BD6BD1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D6BD1">
        <w:rPr>
          <w:rFonts w:ascii="Times New Roman" w:hAnsi="Times New Roman" w:cs="Times New Roman"/>
          <w:b/>
          <w:sz w:val="28"/>
          <w:szCs w:val="28"/>
        </w:rPr>
        <w:lastRenderedPageBreak/>
        <w:t>Системы магнитной разгрузки управляющих двигателей-маховиков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BD6BD1" w:rsidRDefault="00BD6BD1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D6BD1">
        <w:rPr>
          <w:rFonts w:ascii="Times New Roman" w:hAnsi="Times New Roman" w:cs="Times New Roman"/>
          <w:sz w:val="28"/>
          <w:szCs w:val="28"/>
        </w:rPr>
        <w:t>Для разгрузки управляющих двигателей-маховиков</w:t>
      </w:r>
      <w:r w:rsidR="002626EB">
        <w:rPr>
          <w:rFonts w:ascii="Times New Roman" w:hAnsi="Times New Roman" w:cs="Times New Roman"/>
          <w:sz w:val="28"/>
          <w:szCs w:val="28"/>
        </w:rPr>
        <w:t xml:space="preserve"> и СГК</w:t>
      </w:r>
      <w:r w:rsidRPr="00BD6BD1">
        <w:rPr>
          <w:rFonts w:ascii="Times New Roman" w:hAnsi="Times New Roman" w:cs="Times New Roman"/>
          <w:sz w:val="28"/>
          <w:szCs w:val="28"/>
        </w:rPr>
        <w:t>, установленных на низкоорбитальных КА, могут применяться электромагниты, создающие при соответствующем управлении ими магнитные моменты, приводящие при взаимодействии с магнитным полем Земли к механическим моментам, действующим на КА. Выбор магнитов для включения с целью разгрузки КУДМ</w:t>
      </w:r>
      <w:r w:rsidR="002626EB">
        <w:rPr>
          <w:rFonts w:ascii="Times New Roman" w:hAnsi="Times New Roman" w:cs="Times New Roman"/>
          <w:sz w:val="28"/>
          <w:szCs w:val="28"/>
        </w:rPr>
        <w:t xml:space="preserve"> и СГК</w:t>
      </w:r>
      <w:r w:rsidRPr="00BD6BD1">
        <w:rPr>
          <w:rFonts w:ascii="Times New Roman" w:hAnsi="Times New Roman" w:cs="Times New Roman"/>
          <w:sz w:val="28"/>
          <w:szCs w:val="28"/>
        </w:rPr>
        <w:t xml:space="preserve"> осуществляет система стабилиз</w:t>
      </w:r>
      <w:r>
        <w:rPr>
          <w:rFonts w:ascii="Times New Roman" w:hAnsi="Times New Roman" w:cs="Times New Roman"/>
          <w:sz w:val="28"/>
          <w:szCs w:val="28"/>
        </w:rPr>
        <w:t>ации и ориентации</w:t>
      </w:r>
      <w:r w:rsidRPr="00BD6BD1">
        <w:rPr>
          <w:rFonts w:ascii="Times New Roman" w:hAnsi="Times New Roman" w:cs="Times New Roman"/>
          <w:sz w:val="28"/>
          <w:szCs w:val="28"/>
        </w:rPr>
        <w:t>. При этом учитывается ориентация магнитов (ориентация КА) относительно силовых линий магнитного поля Земли. Вектор магнитной индукции в проекциях на оси с</w:t>
      </w:r>
      <w:r>
        <w:rPr>
          <w:rFonts w:ascii="Times New Roman" w:hAnsi="Times New Roman" w:cs="Times New Roman"/>
          <w:sz w:val="28"/>
          <w:szCs w:val="28"/>
        </w:rPr>
        <w:t>вязанной системы координат</w:t>
      </w:r>
      <w:r w:rsidRPr="00BD6BD1">
        <w:rPr>
          <w:rFonts w:ascii="Times New Roman" w:hAnsi="Times New Roman" w:cs="Times New Roman"/>
          <w:sz w:val="28"/>
          <w:szCs w:val="28"/>
        </w:rPr>
        <w:t xml:space="preserve"> КА может быть опреде</w:t>
      </w:r>
      <w:r>
        <w:rPr>
          <w:rFonts w:ascii="Times New Roman" w:hAnsi="Times New Roman" w:cs="Times New Roman"/>
          <w:sz w:val="28"/>
          <w:szCs w:val="28"/>
        </w:rPr>
        <w:t>лен путем непосред</w:t>
      </w:r>
      <w:r w:rsidRPr="00BD6BD1">
        <w:rPr>
          <w:rFonts w:ascii="Times New Roman" w:hAnsi="Times New Roman" w:cs="Times New Roman"/>
          <w:sz w:val="28"/>
          <w:szCs w:val="28"/>
        </w:rPr>
        <w:t>ственного измерения с помощ</w:t>
      </w:r>
      <w:r>
        <w:rPr>
          <w:rFonts w:ascii="Times New Roman" w:hAnsi="Times New Roman" w:cs="Times New Roman"/>
          <w:sz w:val="28"/>
          <w:szCs w:val="28"/>
        </w:rPr>
        <w:t>ью магнитометра</w:t>
      </w:r>
      <w:r w:rsidRPr="00BD6BD1">
        <w:rPr>
          <w:rFonts w:ascii="Times New Roman" w:hAnsi="Times New Roman" w:cs="Times New Roman"/>
          <w:sz w:val="28"/>
          <w:szCs w:val="28"/>
        </w:rPr>
        <w:t xml:space="preserve"> или расчетным путем с использованием модели магнитного поля Земли, а также текущих координат подспутниковой точки и параметров ориентации КА относительно орб</w:t>
      </w:r>
      <w:r>
        <w:rPr>
          <w:rFonts w:ascii="Times New Roman" w:hAnsi="Times New Roman" w:cs="Times New Roman"/>
          <w:sz w:val="28"/>
          <w:szCs w:val="28"/>
        </w:rPr>
        <w:t>итальной системы координат</w:t>
      </w:r>
      <w:r w:rsidRPr="00BD6BD1">
        <w:rPr>
          <w:rFonts w:ascii="Times New Roman" w:hAnsi="Times New Roman" w:cs="Times New Roman"/>
          <w:sz w:val="28"/>
          <w:szCs w:val="28"/>
        </w:rPr>
        <w:t>, рассчитываемых на борту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D6BD1" w:rsidRDefault="00BD6BD1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D6BD1" w:rsidRDefault="00BD6BD1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D6BD1">
        <w:rPr>
          <w:rFonts w:ascii="Times New Roman" w:hAnsi="Times New Roman" w:cs="Times New Roman"/>
          <w:b/>
          <w:sz w:val="28"/>
          <w:szCs w:val="28"/>
        </w:rPr>
        <w:t>Силовые гироскопические комплексы</w:t>
      </w:r>
      <w:r>
        <w:rPr>
          <w:rFonts w:ascii="Times New Roman" w:hAnsi="Times New Roman" w:cs="Times New Roman"/>
          <w:b/>
          <w:sz w:val="28"/>
          <w:szCs w:val="28"/>
        </w:rPr>
        <w:t xml:space="preserve"> (СГК).</w:t>
      </w:r>
    </w:p>
    <w:p w:rsidR="00BD6BD1" w:rsidRPr="00BD6BD1" w:rsidRDefault="00BD6BD1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D6BD1">
        <w:rPr>
          <w:rFonts w:ascii="Times New Roman" w:hAnsi="Times New Roman" w:cs="Times New Roman"/>
          <w:sz w:val="28"/>
          <w:szCs w:val="28"/>
        </w:rPr>
        <w:t>Силовые гироскопические комплексы предназначены для использования в качестве исполнительных органов систем стабилизации и ориентации тяжелых и средних КА. СГК создают управляющие моменты в режимах стабилизации и программных поворотов КА относительно опорной системы координат. По сравнению с двигателями-маховиками СГК обладают тем преимуществом, что позволяют создавать управляющие моменты высокого уровня при значительно меньшей мощности потребляемой электроэнергии. Для современных высокодинамичных систем ориентации КА это отличие может составлять несколько порядков.</w:t>
      </w:r>
    </w:p>
    <w:p w:rsidR="00BD6BD1" w:rsidRPr="00CF3871" w:rsidRDefault="00BD6BD1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D6BD1">
        <w:rPr>
          <w:rFonts w:ascii="Times New Roman" w:hAnsi="Times New Roman" w:cs="Times New Roman"/>
          <w:sz w:val="28"/>
          <w:szCs w:val="28"/>
        </w:rPr>
        <w:t xml:space="preserve">Другим важным для КА достоинством СГК является их способность реализовывать линейное, широкодиапазонное и высокоточное управление моментом, благодаря чему могут быть получены точности стабилизации КА, </w:t>
      </w:r>
      <w:r w:rsidRPr="00BD6BD1">
        <w:rPr>
          <w:rFonts w:ascii="Times New Roman" w:hAnsi="Times New Roman" w:cs="Times New Roman"/>
          <w:sz w:val="28"/>
          <w:szCs w:val="28"/>
        </w:rPr>
        <w:lastRenderedPageBreak/>
        <w:t xml:space="preserve">измеряемые единицами угловых секунд. Применение СГК в системах ориентации КА способствует также достижению более высокой надежности работы систем ориентации – чрезвычайно важного требования в космической технике. Это достигается как комплексированием исполнительных устройств различного типа и принципа действия, так и за счет достаточно просто осуществляемого резервирования элементов самого СГК. По этим причинам в состав практически всех современных прецизионных, высокодинамичных систем ориентации КА включаются СГК. В силу специфики решаемых ими задач, особенностей функционирования и конструкторских решений они представляют собой самостоятельный </w:t>
      </w:r>
      <w:r w:rsidR="0047362B">
        <w:rPr>
          <w:rFonts w:ascii="Times New Roman" w:hAnsi="Times New Roman" w:cs="Times New Roman"/>
          <w:sz w:val="28"/>
          <w:szCs w:val="28"/>
        </w:rPr>
        <w:t>класс гироскопических устройств</w:t>
      </w:r>
      <w:r w:rsidR="00CF3871" w:rsidRPr="00CF3871">
        <w:rPr>
          <w:rFonts w:ascii="Times New Roman" w:hAnsi="Times New Roman" w:cs="Times New Roman"/>
          <w:sz w:val="28"/>
          <w:szCs w:val="28"/>
        </w:rPr>
        <w:t>[3]</w:t>
      </w:r>
      <w:r w:rsidR="0047362B">
        <w:rPr>
          <w:rFonts w:ascii="Times New Roman" w:hAnsi="Times New Roman" w:cs="Times New Roman"/>
          <w:sz w:val="28"/>
          <w:szCs w:val="28"/>
        </w:rPr>
        <w:t>.</w:t>
      </w:r>
    </w:p>
    <w:p w:rsidR="00CF3871" w:rsidRDefault="00CF3871" w:rsidP="00560B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Рассмотрению подлежит трехстепенный гиростабилизатор. </w:t>
      </w:r>
      <w:r w:rsidR="00CD2A13">
        <w:rPr>
          <w:rFonts w:ascii="Times New Roman" w:hAnsi="Times New Roman" w:cs="Times New Roman"/>
          <w:sz w:val="28"/>
          <w:szCs w:val="28"/>
        </w:rPr>
        <w:t>Гироскоп трехстепенного</w:t>
      </w:r>
      <w:r w:rsidRPr="00CF3871">
        <w:rPr>
          <w:rFonts w:ascii="Times New Roman" w:hAnsi="Times New Roman" w:cs="Times New Roman"/>
          <w:sz w:val="28"/>
          <w:szCs w:val="28"/>
        </w:rPr>
        <w:t xml:space="preserve"> гиростабилизатор</w:t>
      </w:r>
      <w:r w:rsidR="00CD2A13">
        <w:rPr>
          <w:rFonts w:ascii="Times New Roman" w:hAnsi="Times New Roman" w:cs="Times New Roman"/>
          <w:sz w:val="28"/>
          <w:szCs w:val="28"/>
        </w:rPr>
        <w:t>а</w:t>
      </w:r>
      <w:r w:rsidRPr="00CF3871">
        <w:rPr>
          <w:rFonts w:ascii="Times New Roman" w:hAnsi="Times New Roman" w:cs="Times New Roman"/>
          <w:sz w:val="28"/>
          <w:szCs w:val="28"/>
        </w:rPr>
        <w:t xml:space="preserve"> способен совершать любые повороты относительно корпуса КА. Кинематическая схема такого гиростабилизатора</w:t>
      </w:r>
      <w:r>
        <w:rPr>
          <w:rFonts w:ascii="Times New Roman" w:hAnsi="Times New Roman" w:cs="Times New Roman"/>
          <w:sz w:val="28"/>
          <w:szCs w:val="28"/>
        </w:rPr>
        <w:t xml:space="preserve"> име</w:t>
      </w:r>
      <w:r w:rsidR="00BA2EAA">
        <w:rPr>
          <w:rFonts w:ascii="Times New Roman" w:hAnsi="Times New Roman" w:cs="Times New Roman"/>
          <w:sz w:val="28"/>
          <w:szCs w:val="28"/>
        </w:rPr>
        <w:t xml:space="preserve">ет вид, приведённый на рисунке </w:t>
      </w:r>
      <w:r w:rsidR="00BA2EAA" w:rsidRPr="00CD2A13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F3871" w:rsidRDefault="00CF3871">
      <w:pPr>
        <w:rPr>
          <w:rFonts w:ascii="Times New Roman" w:hAnsi="Times New Roman" w:cs="Times New Roman"/>
          <w:sz w:val="28"/>
          <w:szCs w:val="28"/>
        </w:rPr>
      </w:pPr>
    </w:p>
    <w:p w:rsidR="00CF3871" w:rsidRDefault="00CF3871" w:rsidP="00CF3871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20079" cy="3490622"/>
            <wp:effectExtent l="19050" t="0" r="0" b="0"/>
            <wp:docPr id="2" name="Рисунок 2" descr="C:\Users\Владимир\Desktop\магисторская\гиростабилизатор в кардановом подвес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магисторская\гиростабилизатор в кардановом подвесе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112" cy="3497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871" w:rsidRDefault="00BA2EAA" w:rsidP="00CF3871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Pr="00DE469D">
        <w:rPr>
          <w:rFonts w:ascii="Times New Roman" w:hAnsi="Times New Roman" w:cs="Times New Roman"/>
          <w:sz w:val="28"/>
          <w:szCs w:val="28"/>
        </w:rPr>
        <w:t>3</w:t>
      </w:r>
      <w:r w:rsidR="00CF3871">
        <w:rPr>
          <w:rFonts w:ascii="Times New Roman" w:hAnsi="Times New Roman" w:cs="Times New Roman"/>
          <w:sz w:val="28"/>
          <w:szCs w:val="28"/>
        </w:rPr>
        <w:t xml:space="preserve"> - </w:t>
      </w:r>
      <w:r w:rsidR="00CF3871" w:rsidRPr="00CF3871">
        <w:rPr>
          <w:rFonts w:ascii="Times New Roman" w:hAnsi="Times New Roman" w:cs="Times New Roman"/>
          <w:sz w:val="28"/>
          <w:szCs w:val="28"/>
        </w:rPr>
        <w:t xml:space="preserve">Кинематическая схема </w:t>
      </w:r>
      <w:r w:rsidR="00CF3871">
        <w:rPr>
          <w:rFonts w:ascii="Times New Roman" w:hAnsi="Times New Roman" w:cs="Times New Roman"/>
          <w:sz w:val="28"/>
          <w:szCs w:val="28"/>
        </w:rPr>
        <w:t xml:space="preserve">трехстепенного </w:t>
      </w:r>
      <w:r w:rsidR="00CF3871" w:rsidRPr="00CF3871">
        <w:rPr>
          <w:rFonts w:ascii="Times New Roman" w:hAnsi="Times New Roman" w:cs="Times New Roman"/>
          <w:sz w:val="28"/>
          <w:szCs w:val="28"/>
        </w:rPr>
        <w:t>гиростабилизатора</w:t>
      </w:r>
    </w:p>
    <w:p w:rsidR="00CF3871" w:rsidRDefault="00CF3871" w:rsidP="00CF3871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A2EAA" w:rsidRDefault="00CF3871" w:rsidP="00BA2EAA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F3871">
        <w:rPr>
          <w:rFonts w:ascii="Times New Roman" w:hAnsi="Times New Roman" w:cs="Times New Roman"/>
          <w:sz w:val="28"/>
          <w:szCs w:val="28"/>
        </w:rPr>
        <w:lastRenderedPageBreak/>
        <w:t>Гироскоп с вектором кинетического момента Н установлен в трёхстепенном кардановом подвесе. На осях ох и оу установлены датчики моментов ДМ</w:t>
      </w:r>
      <w:r w:rsidRPr="00CF3871">
        <w:rPr>
          <w:rFonts w:ascii="Times New Roman" w:hAnsi="Times New Roman" w:cs="Times New Roman"/>
          <w:sz w:val="28"/>
          <w:szCs w:val="28"/>
          <w:vertAlign w:val="subscript"/>
        </w:rPr>
        <w:t>Х</w:t>
      </w:r>
      <w:r w:rsidRPr="00CF3871">
        <w:rPr>
          <w:rFonts w:ascii="Times New Roman" w:hAnsi="Times New Roman" w:cs="Times New Roman"/>
          <w:sz w:val="28"/>
          <w:szCs w:val="28"/>
        </w:rPr>
        <w:t xml:space="preserve"> и ДМ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Y</w:t>
      </w:r>
      <w:r w:rsidRPr="00CF3871">
        <w:rPr>
          <w:rFonts w:ascii="Times New Roman" w:hAnsi="Times New Roman" w:cs="Times New Roman"/>
          <w:sz w:val="28"/>
          <w:szCs w:val="28"/>
        </w:rPr>
        <w:t>, способ</w:t>
      </w:r>
      <w:r w:rsidR="00CD2A13">
        <w:rPr>
          <w:rFonts w:ascii="Times New Roman" w:hAnsi="Times New Roman" w:cs="Times New Roman"/>
          <w:sz w:val="28"/>
          <w:szCs w:val="28"/>
        </w:rPr>
        <w:t>ные развивать большие моменты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CF3871">
        <w:rPr>
          <w:rFonts w:ascii="Times New Roman" w:hAnsi="Times New Roman" w:cs="Times New Roman"/>
          <w:sz w:val="28"/>
          <w:szCs w:val="28"/>
          <w:vertAlign w:val="subscript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CF3871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CF3871">
        <w:rPr>
          <w:rFonts w:ascii="Times New Roman" w:hAnsi="Times New Roman" w:cs="Times New Roman"/>
          <w:sz w:val="28"/>
          <w:szCs w:val="28"/>
        </w:rPr>
        <w:t xml:space="preserve">. Управление КА относительно оси oz и осей ох и оу осуществляется </w:t>
      </w:r>
      <w:r w:rsidRPr="00CF3871">
        <w:rPr>
          <w:rFonts w:ascii="Times New Roman" w:hAnsi="Times New Roman" w:cs="Times New Roman"/>
          <w:sz w:val="28"/>
          <w:szCs w:val="28"/>
        </w:rPr>
        <w:br/>
        <w:t xml:space="preserve">по-разному. Для поворотов корпуса КА относительно оси oz надо изменять скорость вращения ротора, в результате чего возникает реактивный момент, подобный тому, который характерен для одностепенного гиростабилизатора (двигателя-маховика). Для поворотов КА вокруг осей ох </w:t>
      </w:r>
      <w:r>
        <w:rPr>
          <w:rFonts w:ascii="Times New Roman" w:hAnsi="Times New Roman" w:cs="Times New Roman"/>
          <w:sz w:val="28"/>
          <w:szCs w:val="28"/>
        </w:rPr>
        <w:t xml:space="preserve">и оу надо прикладывать моменты 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CD2A13">
        <w:rPr>
          <w:rFonts w:ascii="Times New Roman" w:hAnsi="Times New Roman" w:cs="Times New Roman"/>
          <w:sz w:val="28"/>
          <w:szCs w:val="28"/>
          <w:vertAlign w:val="subscript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CD2A1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CF3871">
        <w:rPr>
          <w:rFonts w:ascii="Times New Roman" w:hAnsi="Times New Roman" w:cs="Times New Roman"/>
          <w:sz w:val="28"/>
          <w:szCs w:val="28"/>
        </w:rPr>
        <w:t xml:space="preserve"> к осям подвеса гироскопа</w:t>
      </w:r>
      <w:r>
        <w:rPr>
          <w:rFonts w:ascii="Times New Roman" w:hAnsi="Times New Roman" w:cs="Times New Roman"/>
          <w:sz w:val="28"/>
          <w:szCs w:val="28"/>
        </w:rPr>
        <w:t xml:space="preserve"> с помощью датчиков моментов ДМ</w:t>
      </w:r>
      <w:r w:rsidRPr="00CF3871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x</w:t>
      </w:r>
      <w:r w:rsidRPr="00CF3871">
        <w:rPr>
          <w:rFonts w:ascii="Times New Roman" w:hAnsi="Times New Roman" w:cs="Times New Roman"/>
          <w:sz w:val="28"/>
          <w:szCs w:val="28"/>
        </w:rPr>
        <w:t xml:space="preserve"> и ДМ</w:t>
      </w:r>
      <w:r w:rsidRPr="00CF3871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CF3871">
        <w:rPr>
          <w:rFonts w:ascii="Times New Roman" w:hAnsi="Times New Roman" w:cs="Times New Roman"/>
          <w:sz w:val="28"/>
          <w:szCs w:val="28"/>
        </w:rPr>
        <w:t>. Эти моменты будут вызывать прецессию гироскопа, но поскольку они приложены к гироскопу, постольку численно равные им и противоположно направленные гироскопические моменты будут приложены к корпусу КА. Именно эти реактивные моменты и служат для управл</w:t>
      </w:r>
      <w:r w:rsidR="00BA2EAA">
        <w:rPr>
          <w:rFonts w:ascii="Times New Roman" w:hAnsi="Times New Roman" w:cs="Times New Roman"/>
          <w:sz w:val="28"/>
          <w:szCs w:val="28"/>
        </w:rPr>
        <w:t>ения относительно осей ох и оу.</w:t>
      </w:r>
    </w:p>
    <w:p w:rsidR="002C43CF" w:rsidRDefault="002C43CF" w:rsidP="00BA2EAA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43CF">
        <w:rPr>
          <w:rFonts w:ascii="Times New Roman" w:hAnsi="Times New Roman" w:cs="Times New Roman"/>
          <w:sz w:val="28"/>
          <w:szCs w:val="28"/>
        </w:rPr>
        <w:t>Итак, преимущества гиростаб</w:t>
      </w:r>
      <w:r>
        <w:rPr>
          <w:rFonts w:ascii="Times New Roman" w:hAnsi="Times New Roman" w:cs="Times New Roman"/>
          <w:sz w:val="28"/>
          <w:szCs w:val="28"/>
        </w:rPr>
        <w:t>илизаторов состоят в следующем:</w:t>
      </w:r>
    </w:p>
    <w:p w:rsidR="002C43CF" w:rsidRDefault="002C43CF" w:rsidP="002C43CF">
      <w:pPr>
        <w:pStyle w:val="a3"/>
        <w:numPr>
          <w:ilvl w:val="0"/>
          <w:numId w:val="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43CF">
        <w:rPr>
          <w:rFonts w:ascii="Times New Roman" w:hAnsi="Times New Roman" w:cs="Times New Roman"/>
          <w:sz w:val="28"/>
          <w:szCs w:val="28"/>
        </w:rPr>
        <w:t xml:space="preserve">в способности создавать управляющие моменты без затрат </w:t>
      </w:r>
      <w:r>
        <w:rPr>
          <w:rFonts w:ascii="Times New Roman" w:hAnsi="Times New Roman" w:cs="Times New Roman"/>
          <w:sz w:val="28"/>
          <w:szCs w:val="28"/>
        </w:rPr>
        <w:t>массы рабочего тела;</w:t>
      </w:r>
    </w:p>
    <w:p w:rsidR="002C43CF" w:rsidRDefault="002C43CF" w:rsidP="002C43CF">
      <w:pPr>
        <w:pStyle w:val="a3"/>
        <w:numPr>
          <w:ilvl w:val="0"/>
          <w:numId w:val="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43CF">
        <w:rPr>
          <w:rFonts w:ascii="Times New Roman" w:hAnsi="Times New Roman" w:cs="Times New Roman"/>
          <w:sz w:val="28"/>
          <w:szCs w:val="28"/>
        </w:rPr>
        <w:t>в способности обеспечить высокую точность управления тонким регулированием скорости прецессии;</w:t>
      </w:r>
    </w:p>
    <w:p w:rsidR="002626EB" w:rsidRDefault="002C43CF" w:rsidP="002C43CF">
      <w:pPr>
        <w:pStyle w:val="a3"/>
        <w:numPr>
          <w:ilvl w:val="0"/>
          <w:numId w:val="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43CF">
        <w:rPr>
          <w:rFonts w:ascii="Times New Roman" w:hAnsi="Times New Roman" w:cs="Times New Roman"/>
          <w:sz w:val="28"/>
          <w:szCs w:val="28"/>
        </w:rPr>
        <w:t>быстрые программные повороты КА могут осуществляться за счёт обмена кинетическими моментами между КА и гиростабилизатором[4]</w:t>
      </w:r>
      <w:r w:rsidR="0047362B">
        <w:rPr>
          <w:rFonts w:ascii="Times New Roman" w:hAnsi="Times New Roman" w:cs="Times New Roman"/>
          <w:sz w:val="28"/>
          <w:szCs w:val="28"/>
        </w:rPr>
        <w:t>.</w:t>
      </w:r>
    </w:p>
    <w:p w:rsidR="002626EB" w:rsidRDefault="002626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C43CF" w:rsidRPr="00FD7C36" w:rsidRDefault="00DF5CB6" w:rsidP="00FD7C36">
      <w:pPr>
        <w:pStyle w:val="2"/>
        <w:rPr>
          <w:color w:val="auto"/>
          <w:sz w:val="28"/>
          <w:szCs w:val="28"/>
        </w:rPr>
      </w:pPr>
      <w:bookmarkStart w:id="4" w:name="_Toc532321945"/>
      <w:r>
        <w:rPr>
          <w:color w:val="auto"/>
          <w:sz w:val="28"/>
          <w:szCs w:val="28"/>
        </w:rPr>
        <w:lastRenderedPageBreak/>
        <w:t xml:space="preserve">1.3 </w:t>
      </w:r>
      <w:r w:rsidR="002626EB" w:rsidRPr="00FD7C36">
        <w:rPr>
          <w:color w:val="auto"/>
          <w:sz w:val="28"/>
          <w:szCs w:val="28"/>
        </w:rPr>
        <w:t>Поколения силовых гироскопов</w:t>
      </w:r>
      <w:bookmarkEnd w:id="4"/>
    </w:p>
    <w:p w:rsidR="002626EB" w:rsidRPr="002626EB" w:rsidRDefault="002626EB" w:rsidP="002626EB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F6679" w:rsidRDefault="002626EB" w:rsidP="002626EB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626EB">
        <w:rPr>
          <w:rFonts w:ascii="Times New Roman" w:hAnsi="Times New Roman" w:cs="Times New Roman"/>
          <w:b/>
          <w:sz w:val="28"/>
          <w:szCs w:val="28"/>
        </w:rPr>
        <w:t>Первое поколение силовых гироскопов</w:t>
      </w:r>
      <w:r w:rsidR="00AF6679">
        <w:rPr>
          <w:rFonts w:ascii="Times New Roman" w:hAnsi="Times New Roman" w:cs="Times New Roman"/>
          <w:b/>
          <w:sz w:val="28"/>
          <w:szCs w:val="28"/>
        </w:rPr>
        <w:t xml:space="preserve"> 1969-2002 гг.</w:t>
      </w:r>
    </w:p>
    <w:p w:rsidR="002626EB" w:rsidRDefault="002626EB" w:rsidP="002626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t xml:space="preserve">Первыми силовыми гироскопическими комплексами, впервые разработанными в СССР, были </w:t>
      </w:r>
      <w:r>
        <w:rPr>
          <w:rFonts w:ascii="Times New Roman" w:hAnsi="Times New Roman" w:cs="Times New Roman"/>
          <w:sz w:val="28"/>
          <w:szCs w:val="28"/>
        </w:rPr>
        <w:t>СГК «Квадрат-С»</w:t>
      </w:r>
      <w:r w:rsidRPr="002626E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состоящие из двух "спарок" трех</w:t>
      </w:r>
      <w:r w:rsidRPr="002626EB">
        <w:rPr>
          <w:rFonts w:ascii="Times New Roman" w:hAnsi="Times New Roman" w:cs="Times New Roman"/>
          <w:sz w:val="28"/>
          <w:szCs w:val="28"/>
        </w:rPr>
        <w:t>степенных гироскопов с величиной кинетического момента каждого из 4-х</w:t>
      </w:r>
      <w:r>
        <w:rPr>
          <w:rFonts w:ascii="Times New Roman" w:hAnsi="Times New Roman" w:cs="Times New Roman"/>
          <w:sz w:val="28"/>
          <w:szCs w:val="28"/>
        </w:rPr>
        <w:t xml:space="preserve"> гироскопов ориентировочно 100 Н·</w:t>
      </w:r>
      <w:r w:rsidRPr="002626EB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·</w:t>
      </w:r>
      <w:r w:rsidRPr="002626EB">
        <w:rPr>
          <w:rFonts w:ascii="Times New Roman" w:hAnsi="Times New Roman" w:cs="Times New Roman"/>
          <w:sz w:val="28"/>
          <w:szCs w:val="28"/>
        </w:rPr>
        <w:t>с, электронного прибора и разгонного преобразователя тока для разгона четырех гироскопов.</w:t>
      </w:r>
    </w:p>
    <w:p w:rsidR="002626EB" w:rsidRDefault="002626EB" w:rsidP="002626EB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t xml:space="preserve">Одна "спарка" создавала управляющий гироскопический момент вокруг осей крена и тангажа, другая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2626EB">
        <w:rPr>
          <w:rFonts w:ascii="Times New Roman" w:hAnsi="Times New Roman" w:cs="Times New Roman"/>
          <w:sz w:val="28"/>
          <w:szCs w:val="28"/>
        </w:rPr>
        <w:t>спарка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2626E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 вокруг осей крена и рысканья КА</w:t>
      </w:r>
      <w:r w:rsidRPr="002626EB">
        <w:rPr>
          <w:rFonts w:ascii="Times New Roman" w:hAnsi="Times New Roman" w:cs="Times New Roman"/>
          <w:sz w:val="28"/>
          <w:szCs w:val="28"/>
        </w:rPr>
        <w:t>. Кинематическая схема</w:t>
      </w:r>
      <w:r>
        <w:rPr>
          <w:rFonts w:ascii="Times New Roman" w:hAnsi="Times New Roman" w:cs="Times New Roman"/>
          <w:sz w:val="28"/>
          <w:szCs w:val="28"/>
        </w:rPr>
        <w:t xml:space="preserve"> «спарки» приведена на рисунке 4.</w:t>
      </w:r>
    </w:p>
    <w:p w:rsidR="00AF6679" w:rsidRDefault="00AF6679" w:rsidP="00AF667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27949" cy="4071067"/>
            <wp:effectExtent l="19050" t="0" r="1301" b="0"/>
            <wp:docPr id="6" name="Рисунок 2" descr="C:\Users\Владимир\Desktop\магисторская\QjrNCOg6eg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магисторская\QjrNCOg6eg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572" cy="4075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679" w:rsidRDefault="00AF6679" w:rsidP="00AF6679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 – Кинематическая схема «спарки»</w:t>
      </w:r>
      <w:r w:rsidR="002626EB" w:rsidRPr="002626EB">
        <w:rPr>
          <w:rFonts w:ascii="Times New Roman" w:hAnsi="Times New Roman" w:cs="Times New Roman"/>
          <w:sz w:val="28"/>
          <w:szCs w:val="28"/>
        </w:rPr>
        <w:br/>
      </w:r>
    </w:p>
    <w:p w:rsidR="00AF6679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t>Выбор данного типа подвеса вызван простотой установки управляющих приводов на корпусе прибора и синхронизации вращения подвесов двух гироскопов.</w:t>
      </w:r>
    </w:p>
    <w:p w:rsidR="00AF6679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lastRenderedPageBreak/>
        <w:t xml:space="preserve">Такая схема позволяла использовать для ориентации как простые алгоритмы управления, что для впервые разрабатываемой системы ориентации с </w:t>
      </w:r>
      <w:r w:rsidR="00AF6679">
        <w:rPr>
          <w:rFonts w:ascii="Times New Roman" w:hAnsi="Times New Roman" w:cs="Times New Roman"/>
          <w:sz w:val="28"/>
          <w:szCs w:val="28"/>
        </w:rPr>
        <w:t>бортовой цифровой вычислительной машиной</w:t>
      </w:r>
      <w:r w:rsidRPr="002626EB">
        <w:rPr>
          <w:rFonts w:ascii="Times New Roman" w:hAnsi="Times New Roman" w:cs="Times New Roman"/>
          <w:sz w:val="28"/>
          <w:szCs w:val="28"/>
        </w:rPr>
        <w:t xml:space="preserve"> было чрезвычайно важным фактором. За эту сложную кинематическую схему пришлось заплатить дополнительной массой конструкции.</w:t>
      </w:r>
      <w:r w:rsidR="00491C74">
        <w:rPr>
          <w:rFonts w:ascii="Times New Roman" w:hAnsi="Times New Roman" w:cs="Times New Roman"/>
          <w:sz w:val="28"/>
          <w:szCs w:val="28"/>
        </w:rPr>
        <w:t xml:space="preserve"> </w:t>
      </w:r>
      <w:r w:rsidR="00AF6679">
        <w:rPr>
          <w:rFonts w:ascii="Times New Roman" w:hAnsi="Times New Roman" w:cs="Times New Roman"/>
          <w:sz w:val="28"/>
          <w:szCs w:val="28"/>
        </w:rPr>
        <w:t>СГК</w:t>
      </w:r>
      <w:r w:rsidRPr="002626EB">
        <w:rPr>
          <w:rFonts w:ascii="Times New Roman" w:hAnsi="Times New Roman" w:cs="Times New Roman"/>
          <w:sz w:val="28"/>
          <w:szCs w:val="28"/>
        </w:rPr>
        <w:t xml:space="preserve"> в конструктивном исполнении </w:t>
      </w:r>
      <w:r w:rsidR="00AF6679">
        <w:rPr>
          <w:rFonts w:ascii="Times New Roman" w:hAnsi="Times New Roman" w:cs="Times New Roman"/>
          <w:sz w:val="28"/>
          <w:szCs w:val="28"/>
        </w:rPr>
        <w:t>«</w:t>
      </w:r>
      <w:r w:rsidRPr="002626EB">
        <w:rPr>
          <w:rFonts w:ascii="Times New Roman" w:hAnsi="Times New Roman" w:cs="Times New Roman"/>
          <w:sz w:val="28"/>
          <w:szCs w:val="28"/>
        </w:rPr>
        <w:t>спарок</w:t>
      </w:r>
      <w:r w:rsidR="00AF6679">
        <w:rPr>
          <w:rFonts w:ascii="Times New Roman" w:hAnsi="Times New Roman" w:cs="Times New Roman"/>
          <w:sz w:val="28"/>
          <w:szCs w:val="28"/>
        </w:rPr>
        <w:t>»</w:t>
      </w:r>
      <w:r w:rsidRPr="002626EB">
        <w:rPr>
          <w:rFonts w:ascii="Times New Roman" w:hAnsi="Times New Roman" w:cs="Times New Roman"/>
          <w:sz w:val="28"/>
          <w:szCs w:val="28"/>
        </w:rPr>
        <w:t xml:space="preserve"> трёхстепенных гироскопов эксплуатировались в </w:t>
      </w:r>
      <w:r w:rsidR="00AF6679">
        <w:rPr>
          <w:rFonts w:ascii="Times New Roman" w:hAnsi="Times New Roman" w:cs="Times New Roman"/>
          <w:sz w:val="28"/>
          <w:szCs w:val="28"/>
        </w:rPr>
        <w:t>составе 8 типов различных КА дистанционного зондирования Земли</w:t>
      </w:r>
      <w:r w:rsidRPr="002626EB">
        <w:rPr>
          <w:rFonts w:ascii="Times New Roman" w:hAnsi="Times New Roman" w:cs="Times New Roman"/>
          <w:sz w:val="28"/>
          <w:szCs w:val="28"/>
        </w:rPr>
        <w:t xml:space="preserve"> в течение около 30 лет.</w:t>
      </w:r>
    </w:p>
    <w:p w:rsidR="00AF6679" w:rsidRDefault="00AF6679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F6679" w:rsidRPr="00AF6679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F6679">
        <w:rPr>
          <w:rFonts w:ascii="Times New Roman" w:hAnsi="Times New Roman" w:cs="Times New Roman"/>
          <w:b/>
          <w:sz w:val="28"/>
          <w:szCs w:val="28"/>
        </w:rPr>
        <w:t xml:space="preserve">Второе поколение </w:t>
      </w:r>
      <w:r w:rsidR="00AF6679" w:rsidRPr="00AF6679">
        <w:rPr>
          <w:rFonts w:ascii="Times New Roman" w:hAnsi="Times New Roman" w:cs="Times New Roman"/>
          <w:b/>
          <w:sz w:val="28"/>
          <w:szCs w:val="28"/>
        </w:rPr>
        <w:t>СГК</w:t>
      </w:r>
      <w:r w:rsidRPr="00AF667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F6679" w:rsidRPr="00AF6679">
        <w:rPr>
          <w:rFonts w:ascii="Times New Roman" w:hAnsi="Times New Roman" w:cs="Times New Roman"/>
          <w:b/>
          <w:sz w:val="28"/>
          <w:szCs w:val="28"/>
        </w:rPr>
        <w:t>19</w:t>
      </w:r>
      <w:r w:rsidRPr="00AF6679">
        <w:rPr>
          <w:rFonts w:ascii="Times New Roman" w:hAnsi="Times New Roman" w:cs="Times New Roman"/>
          <w:b/>
          <w:sz w:val="28"/>
          <w:szCs w:val="28"/>
        </w:rPr>
        <w:t>90-</w:t>
      </w:r>
      <w:r w:rsidR="00AF6679" w:rsidRPr="00AF6679">
        <w:rPr>
          <w:rFonts w:ascii="Times New Roman" w:hAnsi="Times New Roman" w:cs="Times New Roman"/>
          <w:b/>
          <w:sz w:val="28"/>
          <w:szCs w:val="28"/>
        </w:rPr>
        <w:t>20</w:t>
      </w:r>
      <w:r w:rsidRPr="00AF6679">
        <w:rPr>
          <w:rFonts w:ascii="Times New Roman" w:hAnsi="Times New Roman" w:cs="Times New Roman"/>
          <w:b/>
          <w:sz w:val="28"/>
          <w:szCs w:val="28"/>
        </w:rPr>
        <w:t>02</w:t>
      </w:r>
      <w:r w:rsidR="00AF6679" w:rsidRPr="00AF6679">
        <w:rPr>
          <w:rFonts w:ascii="Times New Roman" w:hAnsi="Times New Roman" w:cs="Times New Roman"/>
          <w:b/>
          <w:sz w:val="28"/>
          <w:szCs w:val="28"/>
        </w:rPr>
        <w:t xml:space="preserve"> гг.</w:t>
      </w:r>
    </w:p>
    <w:p w:rsidR="00AF6679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t>По мере развития теоретических основ и накопления опыта разработки</w:t>
      </w:r>
      <w:r w:rsidR="00AF6679">
        <w:rPr>
          <w:rFonts w:ascii="Times New Roman" w:hAnsi="Times New Roman" w:cs="Times New Roman"/>
          <w:sz w:val="28"/>
          <w:szCs w:val="28"/>
        </w:rPr>
        <w:t xml:space="preserve"> цифровых программ ориентации КА</w:t>
      </w:r>
      <w:r w:rsidRPr="002626EB">
        <w:rPr>
          <w:rFonts w:ascii="Times New Roman" w:hAnsi="Times New Roman" w:cs="Times New Roman"/>
          <w:sz w:val="28"/>
          <w:szCs w:val="28"/>
        </w:rPr>
        <w:t xml:space="preserve"> удалось перейти к более простым схемам и конструкциям силовых гироскопических устройств. Наибольшее распространение на основе двухстепенных управляющих гироскопов - гиродинов.</w:t>
      </w:r>
    </w:p>
    <w:p w:rsidR="00AF6679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t xml:space="preserve">В основу унифицированного ряда силовых гироскпов, созданного НИИ командных приборов в </w:t>
      </w:r>
      <w:r w:rsidR="00491C74">
        <w:rPr>
          <w:rFonts w:ascii="Times New Roman" w:hAnsi="Times New Roman" w:cs="Times New Roman"/>
          <w:sz w:val="28"/>
          <w:szCs w:val="28"/>
        </w:rPr>
        <w:t>1970х-1990х годах 20го</w:t>
      </w:r>
      <w:r w:rsidR="00AF6679">
        <w:rPr>
          <w:rFonts w:ascii="Times New Roman" w:hAnsi="Times New Roman" w:cs="Times New Roman"/>
          <w:sz w:val="28"/>
          <w:szCs w:val="28"/>
        </w:rPr>
        <w:t xml:space="preserve"> века, положена схема гиродина, к</w:t>
      </w:r>
      <w:r w:rsidRPr="002626EB">
        <w:rPr>
          <w:rFonts w:ascii="Times New Roman" w:hAnsi="Times New Roman" w:cs="Times New Roman"/>
          <w:sz w:val="28"/>
          <w:szCs w:val="28"/>
        </w:rPr>
        <w:t>инематическая схема которого приведена</w:t>
      </w:r>
      <w:r w:rsidR="00AF6679">
        <w:rPr>
          <w:rFonts w:ascii="Times New Roman" w:hAnsi="Times New Roman" w:cs="Times New Roman"/>
          <w:sz w:val="28"/>
          <w:szCs w:val="28"/>
        </w:rPr>
        <w:t xml:space="preserve"> на рисунке 5.</w:t>
      </w:r>
    </w:p>
    <w:p w:rsidR="00FA4690" w:rsidRDefault="00FA4690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F6679" w:rsidRDefault="00AF6679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35830" cy="2980575"/>
            <wp:effectExtent l="19050" t="0" r="7620" b="0"/>
            <wp:docPr id="7" name="Рисунок 3" descr="C:\Users\Владимир\Desktop\магисторская\Ze1xf15Qr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имир\Desktop\магисторская\Ze1xf15Qrg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536" t="2953" r="5536" b="221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844" cy="2980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679" w:rsidRDefault="00AF6679" w:rsidP="00AF6679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 – Кинематическая схема гиродина.</w:t>
      </w:r>
    </w:p>
    <w:p w:rsidR="00AF6679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lastRenderedPageBreak/>
        <w:t>Принципиальными отличиями второго поколения сгп стали</w:t>
      </w:r>
      <w:r w:rsidR="00AF6679">
        <w:rPr>
          <w:rFonts w:ascii="Times New Roman" w:hAnsi="Times New Roman" w:cs="Times New Roman"/>
          <w:sz w:val="28"/>
          <w:szCs w:val="28"/>
        </w:rPr>
        <w:t>:</w:t>
      </w:r>
    </w:p>
    <w:p w:rsidR="00AF6679" w:rsidRPr="00AF6679" w:rsidRDefault="002626EB" w:rsidP="00AF6679">
      <w:pPr>
        <w:pStyle w:val="a3"/>
        <w:numPr>
          <w:ilvl w:val="0"/>
          <w:numId w:val="9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F6679">
        <w:rPr>
          <w:rFonts w:ascii="Times New Roman" w:hAnsi="Times New Roman" w:cs="Times New Roman"/>
          <w:sz w:val="28"/>
          <w:szCs w:val="28"/>
        </w:rPr>
        <w:t>Упр</w:t>
      </w:r>
      <w:r w:rsidR="00AF6679" w:rsidRPr="00AF6679">
        <w:rPr>
          <w:rFonts w:ascii="Times New Roman" w:hAnsi="Times New Roman" w:cs="Times New Roman"/>
          <w:sz w:val="28"/>
          <w:szCs w:val="28"/>
        </w:rPr>
        <w:t>о</w:t>
      </w:r>
      <w:r w:rsidRPr="00AF6679">
        <w:rPr>
          <w:rFonts w:ascii="Times New Roman" w:hAnsi="Times New Roman" w:cs="Times New Roman"/>
          <w:sz w:val="28"/>
          <w:szCs w:val="28"/>
        </w:rPr>
        <w:t>щенная кинематическая схема на основе двухстепенного управляющего гироскопа</w:t>
      </w:r>
      <w:r w:rsidR="00491C74">
        <w:rPr>
          <w:rFonts w:ascii="Times New Roman" w:hAnsi="Times New Roman" w:cs="Times New Roman"/>
          <w:sz w:val="28"/>
          <w:szCs w:val="28"/>
        </w:rPr>
        <w:t xml:space="preserve"> -</w:t>
      </w:r>
      <w:r w:rsidRPr="00AF6679">
        <w:rPr>
          <w:rFonts w:ascii="Times New Roman" w:hAnsi="Times New Roman" w:cs="Times New Roman"/>
          <w:sz w:val="28"/>
          <w:szCs w:val="28"/>
        </w:rPr>
        <w:t xml:space="preserve"> гиродина</w:t>
      </w:r>
      <w:r w:rsidR="00AF6679" w:rsidRPr="00AF6679">
        <w:rPr>
          <w:rFonts w:ascii="Times New Roman" w:hAnsi="Times New Roman" w:cs="Times New Roman"/>
          <w:sz w:val="28"/>
          <w:szCs w:val="28"/>
        </w:rPr>
        <w:t>;</w:t>
      </w:r>
    </w:p>
    <w:p w:rsidR="00AF6679" w:rsidRPr="00AF6679" w:rsidRDefault="002626EB" w:rsidP="00AF6679">
      <w:pPr>
        <w:pStyle w:val="a3"/>
        <w:numPr>
          <w:ilvl w:val="0"/>
          <w:numId w:val="9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F6679">
        <w:rPr>
          <w:rFonts w:ascii="Times New Roman" w:hAnsi="Times New Roman" w:cs="Times New Roman"/>
          <w:sz w:val="28"/>
          <w:szCs w:val="28"/>
        </w:rPr>
        <w:t>Использование гиромоторов с асинхронным двигат</w:t>
      </w:r>
      <w:r w:rsidR="00AF6679">
        <w:rPr>
          <w:rFonts w:ascii="Times New Roman" w:hAnsi="Times New Roman" w:cs="Times New Roman"/>
          <w:sz w:val="28"/>
          <w:szCs w:val="28"/>
        </w:rPr>
        <w:t>елем переменного напряжения 40 В 500 Гц</w:t>
      </w:r>
      <w:r w:rsidRPr="00AF6679">
        <w:rPr>
          <w:rFonts w:ascii="Times New Roman" w:hAnsi="Times New Roman" w:cs="Times New Roman"/>
          <w:sz w:val="28"/>
          <w:szCs w:val="28"/>
        </w:rPr>
        <w:t xml:space="preserve"> или бесколлекторным двигателем постоянного тока (</w:t>
      </w:r>
      <w:r w:rsidR="00AF6679">
        <w:rPr>
          <w:rFonts w:ascii="Times New Roman" w:hAnsi="Times New Roman" w:cs="Times New Roman"/>
          <w:sz w:val="28"/>
          <w:szCs w:val="28"/>
        </w:rPr>
        <w:t>БДПТ</w:t>
      </w:r>
      <w:r w:rsidRPr="00AF6679">
        <w:rPr>
          <w:rFonts w:ascii="Times New Roman" w:hAnsi="Times New Roman" w:cs="Times New Roman"/>
          <w:sz w:val="28"/>
          <w:szCs w:val="28"/>
        </w:rPr>
        <w:t xml:space="preserve">) </w:t>
      </w:r>
      <w:r w:rsidR="00AF6679">
        <w:rPr>
          <w:rFonts w:ascii="Times New Roman" w:hAnsi="Times New Roman" w:cs="Times New Roman"/>
          <w:sz w:val="28"/>
          <w:szCs w:val="28"/>
        </w:rPr>
        <w:t>с датчиком положения ротора (ДПР</w:t>
      </w:r>
      <w:r w:rsidRPr="00AF6679">
        <w:rPr>
          <w:rFonts w:ascii="Times New Roman" w:hAnsi="Times New Roman" w:cs="Times New Roman"/>
          <w:sz w:val="28"/>
          <w:szCs w:val="28"/>
        </w:rPr>
        <w:t>)</w:t>
      </w:r>
    </w:p>
    <w:p w:rsidR="00AF6679" w:rsidRPr="00AF6679" w:rsidRDefault="002626EB" w:rsidP="00AF6679">
      <w:pPr>
        <w:pStyle w:val="a3"/>
        <w:numPr>
          <w:ilvl w:val="0"/>
          <w:numId w:val="9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F6679">
        <w:rPr>
          <w:rFonts w:ascii="Times New Roman" w:hAnsi="Times New Roman" w:cs="Times New Roman"/>
          <w:sz w:val="28"/>
          <w:szCs w:val="28"/>
        </w:rPr>
        <w:t>Использование серийно изготавливаемых шаговых двигателей и коллекторных двигателей постоянного тока в качест</w:t>
      </w:r>
      <w:r w:rsidR="00491C74">
        <w:rPr>
          <w:rFonts w:ascii="Times New Roman" w:hAnsi="Times New Roman" w:cs="Times New Roman"/>
          <w:sz w:val="28"/>
          <w:szCs w:val="28"/>
        </w:rPr>
        <w:t>ве двигателей привода подвеса гиромотора.</w:t>
      </w:r>
    </w:p>
    <w:p w:rsidR="00AF6679" w:rsidRDefault="00AF6679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F6679" w:rsidRPr="00AF6679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F6679">
        <w:rPr>
          <w:rFonts w:ascii="Times New Roman" w:hAnsi="Times New Roman" w:cs="Times New Roman"/>
          <w:b/>
          <w:sz w:val="28"/>
          <w:szCs w:val="28"/>
        </w:rPr>
        <w:t xml:space="preserve">Третье поколение 2002 </w:t>
      </w:r>
      <w:r w:rsidR="00AF6679" w:rsidRPr="00AF6679">
        <w:rPr>
          <w:rFonts w:ascii="Times New Roman" w:hAnsi="Times New Roman" w:cs="Times New Roman"/>
          <w:b/>
          <w:sz w:val="28"/>
          <w:szCs w:val="28"/>
        </w:rPr>
        <w:t>–</w:t>
      </w:r>
      <w:r w:rsidRPr="00AF667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F6679" w:rsidRPr="00AF6679">
        <w:rPr>
          <w:rFonts w:ascii="Times New Roman" w:hAnsi="Times New Roman" w:cs="Times New Roman"/>
          <w:b/>
          <w:sz w:val="28"/>
          <w:szCs w:val="28"/>
        </w:rPr>
        <w:t>по настоящее время.</w:t>
      </w:r>
    </w:p>
    <w:p w:rsidR="00FA4690" w:rsidRDefault="002626EB" w:rsidP="00AF667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26EB">
        <w:rPr>
          <w:rFonts w:ascii="Times New Roman" w:hAnsi="Times New Roman" w:cs="Times New Roman"/>
          <w:sz w:val="28"/>
          <w:szCs w:val="28"/>
        </w:rPr>
        <w:t>Основными отличиями гиродинов 3 поколения из унифици</w:t>
      </w:r>
      <w:r w:rsidR="00491C74">
        <w:rPr>
          <w:rFonts w:ascii="Times New Roman" w:hAnsi="Times New Roman" w:cs="Times New Roman"/>
          <w:sz w:val="28"/>
          <w:szCs w:val="28"/>
        </w:rPr>
        <w:t>рованного ряда СГК</w:t>
      </w:r>
      <w:r w:rsidRPr="002626EB">
        <w:rPr>
          <w:rFonts w:ascii="Times New Roman" w:hAnsi="Times New Roman" w:cs="Times New Roman"/>
          <w:sz w:val="28"/>
          <w:szCs w:val="28"/>
        </w:rPr>
        <w:t xml:space="preserve"> от более ранних поколений, являются:</w:t>
      </w:r>
    </w:p>
    <w:p w:rsidR="00FA4690" w:rsidRPr="00FA4690" w:rsidRDefault="002626EB" w:rsidP="00FA4690">
      <w:pPr>
        <w:pStyle w:val="a3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4690">
        <w:rPr>
          <w:rFonts w:ascii="Times New Roman" w:hAnsi="Times New Roman" w:cs="Times New Roman"/>
          <w:sz w:val="28"/>
          <w:szCs w:val="28"/>
        </w:rPr>
        <w:t xml:space="preserve">Классическая конфигурация гиромотора, которая была отработана на двух предыдущих этапах развития </w:t>
      </w:r>
      <w:r w:rsidR="00FA4690" w:rsidRPr="00FA4690">
        <w:rPr>
          <w:rFonts w:ascii="Times New Roman" w:hAnsi="Times New Roman" w:cs="Times New Roman"/>
          <w:sz w:val="28"/>
          <w:szCs w:val="28"/>
        </w:rPr>
        <w:t>СГК</w:t>
      </w:r>
      <w:r w:rsidRPr="00FA4690">
        <w:rPr>
          <w:rFonts w:ascii="Times New Roman" w:hAnsi="Times New Roman" w:cs="Times New Roman"/>
          <w:sz w:val="28"/>
          <w:szCs w:val="28"/>
        </w:rPr>
        <w:t xml:space="preserve"> (ротор в составн</w:t>
      </w:r>
      <w:r w:rsidR="00491C74">
        <w:rPr>
          <w:rFonts w:ascii="Times New Roman" w:hAnsi="Times New Roman" w:cs="Times New Roman"/>
          <w:sz w:val="28"/>
          <w:szCs w:val="28"/>
        </w:rPr>
        <w:t>ом силовом корпусе гиромотора</w:t>
      </w:r>
      <w:r w:rsidRPr="00FA4690">
        <w:rPr>
          <w:rFonts w:ascii="Times New Roman" w:hAnsi="Times New Roman" w:cs="Times New Roman"/>
          <w:sz w:val="28"/>
          <w:szCs w:val="28"/>
        </w:rPr>
        <w:t xml:space="preserve"> из двух силовых крышек и корпусной детали, герметизируемый дву</w:t>
      </w:r>
      <w:r w:rsidR="00FA4690" w:rsidRPr="00FA4690">
        <w:rPr>
          <w:rFonts w:ascii="Times New Roman" w:hAnsi="Times New Roman" w:cs="Times New Roman"/>
          <w:sz w:val="28"/>
          <w:szCs w:val="28"/>
        </w:rPr>
        <w:t>мя кожухами), дополнилась для гиромотра с</w:t>
      </w:r>
      <w:r w:rsidRPr="00FA4690">
        <w:rPr>
          <w:rFonts w:ascii="Times New Roman" w:hAnsi="Times New Roman" w:cs="Times New Roman"/>
          <w:sz w:val="28"/>
          <w:szCs w:val="28"/>
        </w:rPr>
        <w:t xml:space="preserve"> малыми к</w:t>
      </w:r>
      <w:r w:rsidR="00FA4690" w:rsidRPr="00FA4690">
        <w:rPr>
          <w:rFonts w:ascii="Times New Roman" w:hAnsi="Times New Roman" w:cs="Times New Roman"/>
          <w:sz w:val="28"/>
          <w:szCs w:val="28"/>
        </w:rPr>
        <w:t xml:space="preserve">инематическими </w:t>
      </w:r>
      <w:r w:rsidRPr="00FA4690">
        <w:rPr>
          <w:rFonts w:ascii="Times New Roman" w:hAnsi="Times New Roman" w:cs="Times New Roman"/>
          <w:sz w:val="28"/>
          <w:szCs w:val="28"/>
        </w:rPr>
        <w:t>м</w:t>
      </w:r>
      <w:r w:rsidR="00FA4690" w:rsidRPr="00FA4690">
        <w:rPr>
          <w:rFonts w:ascii="Times New Roman" w:hAnsi="Times New Roman" w:cs="Times New Roman"/>
          <w:sz w:val="28"/>
          <w:szCs w:val="28"/>
        </w:rPr>
        <w:t>оментами</w:t>
      </w:r>
      <w:r w:rsidRPr="00FA4690">
        <w:rPr>
          <w:rFonts w:ascii="Times New Roman" w:hAnsi="Times New Roman" w:cs="Times New Roman"/>
          <w:sz w:val="28"/>
          <w:szCs w:val="28"/>
        </w:rPr>
        <w:t xml:space="preserve"> (менее 100</w:t>
      </w:r>
      <w:r w:rsidR="00FA4690" w:rsidRPr="00FA4690">
        <w:rPr>
          <w:rFonts w:ascii="Times New Roman" w:hAnsi="Times New Roman" w:cs="Times New Roman"/>
          <w:sz w:val="28"/>
          <w:szCs w:val="28"/>
        </w:rPr>
        <w:t xml:space="preserve"> Н·м·с</w:t>
      </w:r>
      <w:r w:rsidRPr="00FA4690">
        <w:rPr>
          <w:rFonts w:ascii="Times New Roman" w:hAnsi="Times New Roman" w:cs="Times New Roman"/>
          <w:sz w:val="28"/>
          <w:szCs w:val="28"/>
        </w:rPr>
        <w:t>) компоновками с к</w:t>
      </w:r>
      <w:r w:rsidR="00FA4690" w:rsidRPr="00FA4690">
        <w:rPr>
          <w:rFonts w:ascii="Times New Roman" w:hAnsi="Times New Roman" w:cs="Times New Roman"/>
          <w:sz w:val="28"/>
          <w:szCs w:val="28"/>
        </w:rPr>
        <w:t>орпусом рамочного типа и "обраще</w:t>
      </w:r>
      <w:r w:rsidRPr="00FA4690">
        <w:rPr>
          <w:rFonts w:ascii="Times New Roman" w:hAnsi="Times New Roman" w:cs="Times New Roman"/>
          <w:sz w:val="28"/>
          <w:szCs w:val="28"/>
        </w:rPr>
        <w:t xml:space="preserve">нными" конструкциями опор - с вращающимися наружными кольцами </w:t>
      </w:r>
      <w:r w:rsidR="00FA4690" w:rsidRPr="00FA4690">
        <w:rPr>
          <w:rFonts w:ascii="Times New Roman" w:hAnsi="Times New Roman" w:cs="Times New Roman"/>
          <w:sz w:val="28"/>
          <w:szCs w:val="28"/>
        </w:rPr>
        <w:t>шарикоподшипников;</w:t>
      </w:r>
    </w:p>
    <w:p w:rsidR="002626EB" w:rsidRPr="00FA4690" w:rsidRDefault="002626EB" w:rsidP="00FA4690">
      <w:pPr>
        <w:pStyle w:val="a3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4690">
        <w:rPr>
          <w:rFonts w:ascii="Times New Roman" w:hAnsi="Times New Roman" w:cs="Times New Roman"/>
          <w:sz w:val="28"/>
          <w:szCs w:val="28"/>
        </w:rPr>
        <w:t>Использование</w:t>
      </w:r>
      <w:r w:rsidR="00FA4690" w:rsidRPr="00FA4690">
        <w:rPr>
          <w:rFonts w:ascii="Times New Roman" w:hAnsi="Times New Roman" w:cs="Times New Roman"/>
          <w:sz w:val="28"/>
          <w:szCs w:val="28"/>
        </w:rPr>
        <w:t xml:space="preserve"> БДПТ собственной разработки без ДПР, что позволило избежать наличия слаботочных линий, чувствительных к изменению сопротивления в узлах щетка-коллекторное кольцо устройств трансляции энергии и сигналов с неподвижной на поворачивающуюся часть оси подвеса гиромотора и повысить ресурс и надежность СГК, улучшить его габаритно-массовые характеристики;</w:t>
      </w:r>
    </w:p>
    <w:p w:rsidR="00FA4690" w:rsidRPr="00FA4690" w:rsidRDefault="00491C74" w:rsidP="00FA4690">
      <w:pPr>
        <w:pStyle w:val="a3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первых образцах гиродинов с</w:t>
      </w:r>
      <w:r w:rsidR="00FA4690" w:rsidRPr="00FA4690">
        <w:rPr>
          <w:rFonts w:ascii="Times New Roman" w:hAnsi="Times New Roman" w:cs="Times New Roman"/>
          <w:sz w:val="28"/>
          <w:szCs w:val="28"/>
        </w:rPr>
        <w:t xml:space="preserve"> БДПТ для целей управления частотой вращения подвеса гиромотора и измерения его угла поворота использовалось 3 датчика угла: датчик положения ротора двигателя, датчик обратной связи системы привода и датчик угла поворота оси подвеса ГМ. </w:t>
      </w:r>
      <w:r w:rsidR="00FA4690" w:rsidRPr="00FA4690">
        <w:rPr>
          <w:rFonts w:ascii="Times New Roman" w:hAnsi="Times New Roman" w:cs="Times New Roman"/>
          <w:sz w:val="28"/>
          <w:szCs w:val="28"/>
        </w:rPr>
        <w:lastRenderedPageBreak/>
        <w:t>Для данного поколения СГК характерно использование одного датчика угла, выполняющего функции трех перечисленных раннее, для чего был разработан и освоен в изготовлении двадцатиразрядный цифровой преобразователь угол-код. Эффективность этого решения как в части реализации высоких статистических и динамических характеристик скорости поворота, так и уменьшения габаритно-массовых</w:t>
      </w:r>
      <w:r w:rsidR="00FA4690">
        <w:rPr>
          <w:rFonts w:ascii="Times New Roman" w:hAnsi="Times New Roman" w:cs="Times New Roman"/>
          <w:sz w:val="28"/>
          <w:szCs w:val="28"/>
        </w:rPr>
        <w:t xml:space="preserve"> характеристик привода очевидна;</w:t>
      </w:r>
    </w:p>
    <w:p w:rsidR="00FA4690" w:rsidRPr="00FA4690" w:rsidRDefault="00FA4690" w:rsidP="00FA4690">
      <w:pPr>
        <w:pStyle w:val="a3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A4690">
        <w:rPr>
          <w:rFonts w:ascii="Times New Roman" w:hAnsi="Times New Roman" w:cs="Times New Roman"/>
          <w:sz w:val="28"/>
          <w:szCs w:val="28"/>
        </w:rPr>
        <w:t xml:space="preserve">В процессе создания гиродинов третьего поколения произошел стремительный переход от аналоговых электронных схем управления подсистемами СГК и связи с БЦВМ к цифровым системам со сложными программами управления частотой вращения ротора гиромотора и поворота оси подвеса гиромотора, построенных на основе современных микроконтроллеров, ЦАП, АЦП, ПЛИС, других модулей и микросхем. Претерпевает серьезные изменения структура резервирования блоков электроники </w:t>
      </w:r>
      <w:r w:rsidR="00491C74">
        <w:rPr>
          <w:rFonts w:ascii="Times New Roman" w:hAnsi="Times New Roman" w:cs="Times New Roman"/>
          <w:sz w:val="28"/>
          <w:szCs w:val="28"/>
        </w:rPr>
        <w:t>на базе</w:t>
      </w:r>
      <w:r w:rsidR="0047362B">
        <w:rPr>
          <w:rFonts w:ascii="Times New Roman" w:hAnsi="Times New Roman" w:cs="Times New Roman"/>
          <w:sz w:val="28"/>
          <w:szCs w:val="28"/>
        </w:rPr>
        <w:t xml:space="preserve"> микроконтроллеров</w:t>
      </w:r>
      <w:r w:rsidR="00491C74" w:rsidRPr="0047362B">
        <w:rPr>
          <w:rFonts w:ascii="Times New Roman" w:hAnsi="Times New Roman" w:cs="Times New Roman"/>
          <w:sz w:val="28"/>
          <w:szCs w:val="28"/>
        </w:rPr>
        <w:t>[5]</w:t>
      </w:r>
      <w:r w:rsidR="0047362B">
        <w:rPr>
          <w:rFonts w:ascii="Times New Roman" w:hAnsi="Times New Roman" w:cs="Times New Roman"/>
          <w:sz w:val="28"/>
          <w:szCs w:val="28"/>
        </w:rPr>
        <w:t>.</w:t>
      </w:r>
    </w:p>
    <w:p w:rsidR="00BA2EAA" w:rsidRDefault="00BA2EA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FD7C36" w:rsidRPr="00FD7C36" w:rsidRDefault="00DF5CB6" w:rsidP="00FD7C36">
      <w:pPr>
        <w:pStyle w:val="1"/>
        <w:ind w:left="735"/>
        <w:jc w:val="center"/>
        <w:rPr>
          <w:color w:val="auto"/>
          <w:sz w:val="32"/>
          <w:szCs w:val="32"/>
        </w:rPr>
      </w:pPr>
      <w:bookmarkStart w:id="5" w:name="_Toc532321946"/>
      <w:r>
        <w:rPr>
          <w:color w:val="auto"/>
          <w:sz w:val="32"/>
          <w:szCs w:val="32"/>
        </w:rPr>
        <w:lastRenderedPageBreak/>
        <w:t xml:space="preserve">2 </w:t>
      </w:r>
      <w:r w:rsidR="00FD7C36" w:rsidRPr="00FD7C36">
        <w:rPr>
          <w:color w:val="auto"/>
          <w:sz w:val="32"/>
          <w:szCs w:val="32"/>
        </w:rPr>
        <w:t>Формулировка целей и задач магистерской диссертации</w:t>
      </w:r>
      <w:bookmarkEnd w:id="5"/>
    </w:p>
    <w:p w:rsidR="00BD6BD1" w:rsidRPr="00FD7C36" w:rsidRDefault="00DF5CB6" w:rsidP="00FD7C36">
      <w:pPr>
        <w:pStyle w:val="2"/>
        <w:rPr>
          <w:color w:val="auto"/>
          <w:sz w:val="28"/>
          <w:szCs w:val="28"/>
        </w:rPr>
      </w:pPr>
      <w:bookmarkStart w:id="6" w:name="_Toc532321947"/>
      <w:r>
        <w:rPr>
          <w:color w:val="auto"/>
          <w:sz w:val="28"/>
          <w:szCs w:val="28"/>
        </w:rPr>
        <w:t xml:space="preserve">2.1 </w:t>
      </w:r>
      <w:r w:rsidR="008174C3" w:rsidRPr="00FD7C36">
        <w:rPr>
          <w:color w:val="auto"/>
          <w:sz w:val="28"/>
          <w:szCs w:val="28"/>
        </w:rPr>
        <w:t>ОКР «Создание силового гироскопического комплекса»</w:t>
      </w:r>
      <w:bookmarkEnd w:id="6"/>
    </w:p>
    <w:p w:rsidR="00C4160F" w:rsidRDefault="00C4160F" w:rsidP="00BA2EAA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8174C3" w:rsidRPr="002626EB" w:rsidRDefault="008174C3" w:rsidP="00BA2EAA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74C3">
        <w:rPr>
          <w:rFonts w:ascii="Times New Roman" w:hAnsi="Times New Roman" w:cs="Times New Roman"/>
          <w:sz w:val="28"/>
          <w:szCs w:val="28"/>
        </w:rPr>
        <w:t xml:space="preserve">Ведущим в России в области разработки СГК для различного рода КА является </w:t>
      </w:r>
      <w:r w:rsidR="002626EB">
        <w:rPr>
          <w:rFonts w:ascii="Times New Roman" w:hAnsi="Times New Roman" w:cs="Times New Roman"/>
          <w:sz w:val="28"/>
          <w:szCs w:val="28"/>
        </w:rPr>
        <w:t>АО</w:t>
      </w:r>
      <w:r w:rsidRPr="008174C3">
        <w:rPr>
          <w:rFonts w:ascii="Times New Roman" w:hAnsi="Times New Roman" w:cs="Times New Roman"/>
          <w:sz w:val="28"/>
          <w:szCs w:val="28"/>
        </w:rPr>
        <w:t xml:space="preserve"> «НИИ командных приборов». В течение последних 30 лет предприятием разработано несколько поколений СГК, изготовлено более 500 комплексов, которые наработали в условиях космического пространства более 33 лет, а при наземных испытаниях – около 50 лет. Отдельные образцы при испытаниях непрерывно работали до 15 лет. При этом полностью подтверждены как высокая надежность разработанных СГК, та</w:t>
      </w:r>
      <w:r w:rsidR="0047362B">
        <w:rPr>
          <w:rFonts w:ascii="Times New Roman" w:hAnsi="Times New Roman" w:cs="Times New Roman"/>
          <w:sz w:val="28"/>
          <w:szCs w:val="28"/>
        </w:rPr>
        <w:t>к и эффективность их применения</w:t>
      </w:r>
      <w:r w:rsidRPr="008174C3">
        <w:rPr>
          <w:rFonts w:ascii="Times New Roman" w:hAnsi="Times New Roman" w:cs="Times New Roman"/>
          <w:sz w:val="28"/>
          <w:szCs w:val="28"/>
        </w:rPr>
        <w:t>[3]</w:t>
      </w:r>
      <w:r w:rsidR="0047362B">
        <w:rPr>
          <w:rFonts w:ascii="Times New Roman" w:hAnsi="Times New Roman" w:cs="Times New Roman"/>
          <w:sz w:val="28"/>
          <w:szCs w:val="28"/>
        </w:rPr>
        <w:t>.</w:t>
      </w:r>
    </w:p>
    <w:p w:rsidR="008174C3" w:rsidRDefault="008174C3" w:rsidP="008174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соответствии с</w:t>
      </w:r>
      <w:r w:rsidR="00C4160F">
        <w:rPr>
          <w:rFonts w:ascii="Times New Roman" w:hAnsi="Times New Roman" w:cs="Times New Roman"/>
          <w:sz w:val="28"/>
          <w:szCs w:val="28"/>
        </w:rPr>
        <w:t xml:space="preserve"> полученным </w:t>
      </w:r>
      <w:r w:rsidR="002626EB">
        <w:rPr>
          <w:rFonts w:ascii="Times New Roman" w:hAnsi="Times New Roman" w:cs="Times New Roman"/>
          <w:sz w:val="28"/>
          <w:szCs w:val="28"/>
        </w:rPr>
        <w:t>АО</w:t>
      </w:r>
      <w:r w:rsidR="00C4160F">
        <w:rPr>
          <w:rFonts w:ascii="Times New Roman" w:hAnsi="Times New Roman" w:cs="Times New Roman"/>
          <w:sz w:val="28"/>
          <w:szCs w:val="28"/>
        </w:rPr>
        <w:t xml:space="preserve"> «НИИ командных приборов»</w:t>
      </w:r>
      <w:r>
        <w:rPr>
          <w:rFonts w:ascii="Times New Roman" w:hAnsi="Times New Roman" w:cs="Times New Roman"/>
          <w:sz w:val="28"/>
          <w:szCs w:val="28"/>
        </w:rPr>
        <w:t xml:space="preserve"> ТЗ на ОКР «Создание силового гироскопического комплекса» необходимо разработа</w:t>
      </w:r>
      <w:r w:rsidR="00C4160F">
        <w:rPr>
          <w:rFonts w:ascii="Times New Roman" w:hAnsi="Times New Roman" w:cs="Times New Roman"/>
          <w:sz w:val="28"/>
          <w:szCs w:val="28"/>
        </w:rPr>
        <w:t>ть проект СГК удовлетворяя ряд требований</w:t>
      </w:r>
      <w:r w:rsidR="00491C74">
        <w:rPr>
          <w:rFonts w:ascii="Times New Roman" w:hAnsi="Times New Roman" w:cs="Times New Roman"/>
          <w:sz w:val="28"/>
          <w:szCs w:val="28"/>
        </w:rPr>
        <w:t>. Выделяется несколько критериев, которые определяют  пригодность СГК к использованию:</w:t>
      </w:r>
      <w:r w:rsidR="00C4160F">
        <w:rPr>
          <w:rFonts w:ascii="Times New Roman" w:hAnsi="Times New Roman" w:cs="Times New Roman"/>
          <w:sz w:val="28"/>
          <w:szCs w:val="28"/>
        </w:rPr>
        <w:t xml:space="preserve"> величины</w:t>
      </w:r>
      <w:r>
        <w:rPr>
          <w:rFonts w:ascii="Times New Roman" w:hAnsi="Times New Roman" w:cs="Times New Roman"/>
          <w:sz w:val="28"/>
          <w:szCs w:val="28"/>
        </w:rPr>
        <w:t xml:space="preserve"> по кинетическому моменту (не менее 2000 Н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>
        <w:rPr>
          <w:rFonts w:ascii="Times New Roman" w:hAnsi="Times New Roman" w:cs="Times New Roman"/>
          <w:sz w:val="28"/>
          <w:szCs w:val="28"/>
        </w:rPr>
        <w:t>м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>
        <w:rPr>
          <w:rFonts w:ascii="Times New Roman" w:hAnsi="Times New Roman" w:cs="Times New Roman"/>
          <w:sz w:val="28"/>
          <w:szCs w:val="28"/>
        </w:rPr>
        <w:t xml:space="preserve">с), массе </w:t>
      </w:r>
      <w:r w:rsidR="00C4160F">
        <w:rPr>
          <w:rFonts w:ascii="Times New Roman" w:hAnsi="Times New Roman" w:cs="Times New Roman"/>
          <w:sz w:val="28"/>
          <w:szCs w:val="28"/>
        </w:rPr>
        <w:t>(не более 153 кг),</w:t>
      </w:r>
      <w:r>
        <w:rPr>
          <w:rFonts w:ascii="Times New Roman" w:hAnsi="Times New Roman" w:cs="Times New Roman"/>
          <w:sz w:val="28"/>
          <w:szCs w:val="28"/>
        </w:rPr>
        <w:t xml:space="preserve"> частоте вращения (не более 7500 об/мин)</w:t>
      </w:r>
      <w:r w:rsidR="00C4160F">
        <w:rPr>
          <w:rFonts w:ascii="Times New Roman" w:hAnsi="Times New Roman" w:cs="Times New Roman"/>
          <w:sz w:val="28"/>
          <w:szCs w:val="28"/>
        </w:rPr>
        <w:t>, р</w:t>
      </w:r>
      <w:r>
        <w:rPr>
          <w:rFonts w:ascii="Times New Roman" w:hAnsi="Times New Roman" w:cs="Times New Roman"/>
          <w:sz w:val="28"/>
          <w:szCs w:val="28"/>
        </w:rPr>
        <w:t>есурс</w:t>
      </w:r>
      <w:r w:rsidR="00C4160F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работы </w:t>
      </w:r>
      <w:r w:rsidR="00C4160F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не менее 15 лет</w:t>
      </w:r>
      <w:r w:rsidR="00C4160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 Данные требования позволяют классифицировать разрабатываемый</w:t>
      </w:r>
      <w:r w:rsidR="00C4160F">
        <w:rPr>
          <w:rFonts w:ascii="Times New Roman" w:hAnsi="Times New Roman" w:cs="Times New Roman"/>
          <w:sz w:val="28"/>
          <w:szCs w:val="28"/>
        </w:rPr>
        <w:t xml:space="preserve"> СГК как тяжелый.</w:t>
      </w:r>
    </w:p>
    <w:p w:rsidR="008174C3" w:rsidRDefault="008174C3" w:rsidP="008174C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общих технических характеристик и показателей технического уровня найденных российских и зарубежных аналогов объекта разработки показал:</w:t>
      </w:r>
    </w:p>
    <w:p w:rsidR="008174C3" w:rsidRDefault="008174C3" w:rsidP="008174C3">
      <w:pPr>
        <w:pStyle w:val="a3"/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настоящее время тяжелые СГК используются только в составе МКС. Это трехстепенные СГК кооперации фирм США с кинетическим моментом</w:t>
      </w:r>
      <w:r w:rsidR="007D56ED">
        <w:rPr>
          <w:rFonts w:ascii="Times New Roman" w:hAnsi="Times New Roman" w:cs="Times New Roman"/>
          <w:sz w:val="28"/>
          <w:szCs w:val="28"/>
        </w:rPr>
        <w:t xml:space="preserve"> ориентировочно 4850 Н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 w:rsidR="007D56ED">
        <w:rPr>
          <w:rFonts w:ascii="Times New Roman" w:hAnsi="Times New Roman" w:cs="Times New Roman"/>
          <w:sz w:val="28"/>
          <w:szCs w:val="28"/>
        </w:rPr>
        <w:t>м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 w:rsidR="007D56ED">
        <w:rPr>
          <w:rFonts w:ascii="Times New Roman" w:hAnsi="Times New Roman" w:cs="Times New Roman"/>
          <w:sz w:val="28"/>
          <w:szCs w:val="28"/>
        </w:rPr>
        <w:t>с, частотой вращения ротора гиромот</w:t>
      </w:r>
      <w:r w:rsidR="00C4160F">
        <w:rPr>
          <w:rFonts w:ascii="Times New Roman" w:hAnsi="Times New Roman" w:cs="Times New Roman"/>
          <w:sz w:val="28"/>
          <w:szCs w:val="28"/>
        </w:rPr>
        <w:t>ора 6600 об/мин, массой 272 кг,</w:t>
      </w:r>
      <w:r w:rsidR="007D56ED">
        <w:rPr>
          <w:rFonts w:ascii="Times New Roman" w:hAnsi="Times New Roman" w:cs="Times New Roman"/>
          <w:sz w:val="28"/>
          <w:szCs w:val="28"/>
        </w:rPr>
        <w:t xml:space="preserve"> комплектом из 4х штук;</w:t>
      </w:r>
    </w:p>
    <w:p w:rsidR="007D56ED" w:rsidRDefault="007D56ED" w:rsidP="008174C3">
      <w:pPr>
        <w:pStyle w:val="a3"/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известен проект фирмы </w:t>
      </w:r>
      <w:r>
        <w:rPr>
          <w:rFonts w:ascii="Times New Roman" w:hAnsi="Times New Roman" w:cs="Times New Roman"/>
          <w:sz w:val="28"/>
          <w:szCs w:val="28"/>
          <w:lang w:val="en-US"/>
        </w:rPr>
        <w:t>Andrews</w:t>
      </w:r>
      <w:r w:rsidRPr="007D56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Space</w:t>
      </w:r>
      <w:r w:rsidRPr="007D56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Inc</w:t>
      </w:r>
      <w:r w:rsidRPr="007D56ED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(источник 2008 г) – гиродин </w:t>
      </w:r>
      <w:r w:rsidR="00C4160F">
        <w:rPr>
          <w:rFonts w:ascii="Times New Roman" w:hAnsi="Times New Roman" w:cs="Times New Roman"/>
          <w:sz w:val="28"/>
          <w:szCs w:val="28"/>
        </w:rPr>
        <w:t>с кинетическим моментом</w:t>
      </w:r>
      <w:r>
        <w:rPr>
          <w:rFonts w:ascii="Times New Roman" w:hAnsi="Times New Roman" w:cs="Times New Roman"/>
          <w:sz w:val="28"/>
          <w:szCs w:val="28"/>
        </w:rPr>
        <w:t xml:space="preserve"> ориентировочно</w:t>
      </w:r>
      <w:r w:rsidR="00C4160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1375 Н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>
        <w:rPr>
          <w:rFonts w:ascii="Times New Roman" w:hAnsi="Times New Roman" w:cs="Times New Roman"/>
          <w:sz w:val="28"/>
          <w:szCs w:val="28"/>
        </w:rPr>
        <w:t>м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>
        <w:rPr>
          <w:rFonts w:ascii="Times New Roman" w:hAnsi="Times New Roman" w:cs="Times New Roman"/>
          <w:sz w:val="28"/>
          <w:szCs w:val="28"/>
        </w:rPr>
        <w:t>с, частотой вращения ротора гиромотора ориентировочно 4000 об/мин и массой 130,7 кг;</w:t>
      </w:r>
    </w:p>
    <w:p w:rsidR="007D56ED" w:rsidRDefault="007D56ED" w:rsidP="008174C3">
      <w:pPr>
        <w:pStyle w:val="a3"/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последним отечественным проектом (до этапа проведения ЛИ) 1980х годов для тяжелого КА дистанционного зондирования земли (ДЗЗ) разработки АО «РКЦ Прогресс» был проект гиродина с КМ 2500 Н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>
        <w:rPr>
          <w:rFonts w:ascii="Times New Roman" w:hAnsi="Times New Roman" w:cs="Times New Roman"/>
          <w:sz w:val="28"/>
          <w:szCs w:val="28"/>
        </w:rPr>
        <w:t>м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>
        <w:rPr>
          <w:rFonts w:ascii="Times New Roman" w:hAnsi="Times New Roman" w:cs="Times New Roman"/>
          <w:sz w:val="28"/>
          <w:szCs w:val="28"/>
        </w:rPr>
        <w:t>с («Кентавр»), частотой вращения ротора гиромотора 7500 об/мин и массой 246,5 кг;</w:t>
      </w:r>
    </w:p>
    <w:p w:rsidR="007D56ED" w:rsidRDefault="007D56ED" w:rsidP="008174C3">
      <w:pPr>
        <w:pStyle w:val="a3"/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современный коэффициент конструктивного совершенства, определяемый как отношение значения корня квадратного из величины кинетического момента к массе СГК (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7D56ED">
        <w:rPr>
          <w:rFonts w:ascii="Times New Roman" w:hAnsi="Times New Roman" w:cs="Times New Roman"/>
          <w:sz w:val="28"/>
          <w:szCs w:val="28"/>
        </w:rPr>
        <w:t>=(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7D56ED">
        <w:rPr>
          <w:rFonts w:ascii="Times New Roman" w:hAnsi="Times New Roman" w:cs="Times New Roman"/>
          <w:sz w:val="28"/>
          <w:szCs w:val="28"/>
          <w:vertAlign w:val="superscript"/>
        </w:rPr>
        <w:t>-0.5</w:t>
      </w:r>
      <w:r w:rsidRPr="007D56ED">
        <w:rPr>
          <w:rFonts w:ascii="Times New Roman" w:hAnsi="Times New Roman" w:cs="Times New Roman"/>
          <w:sz w:val="28"/>
          <w:szCs w:val="28"/>
        </w:rPr>
        <w:t>)/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7D56ED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для известных тяжелых СГК лежит в пределах 0,26 - 0,35 а для объекта исследования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7D56ED">
        <w:rPr>
          <w:rFonts w:ascii="Times New Roman" w:hAnsi="Times New Roman" w:cs="Times New Roman"/>
          <w:sz w:val="28"/>
          <w:szCs w:val="28"/>
        </w:rPr>
        <w:t xml:space="preserve"> = 0,28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D1A8D">
        <w:rPr>
          <w:rFonts w:ascii="Times New Roman" w:hAnsi="Times New Roman" w:cs="Times New Roman"/>
          <w:sz w:val="28"/>
          <w:szCs w:val="28"/>
        </w:rPr>
        <w:t>Примечание: к</w:t>
      </w:r>
      <w:r>
        <w:rPr>
          <w:rFonts w:ascii="Times New Roman" w:hAnsi="Times New Roman" w:cs="Times New Roman"/>
          <w:sz w:val="28"/>
          <w:szCs w:val="28"/>
        </w:rPr>
        <w:t>оэффициент</w:t>
      </w:r>
      <w:r w:rsidR="008D1A8D">
        <w:rPr>
          <w:rFonts w:ascii="Times New Roman" w:hAnsi="Times New Roman" w:cs="Times New Roman"/>
          <w:sz w:val="28"/>
          <w:szCs w:val="28"/>
        </w:rPr>
        <w:t xml:space="preserve"> конструктивного совершенства используется в теоретическом соотношении и подтвержден, как некоторая константа практикой разработок зарубежных фирм в 1960х – 2000х гг. и</w:t>
      </w:r>
      <w:r w:rsidR="008D1A8D">
        <w:rPr>
          <w:rFonts w:ascii="Times New Roman" w:hAnsi="Times New Roman" w:cs="Times New Roman"/>
          <w:sz w:val="28"/>
          <w:szCs w:val="28"/>
        </w:rPr>
        <w:br/>
        <w:t>АО «НИИ Командных приборов» в 1990х – 2014х гг. для СГК с кинетическим моментом 3-2500 Н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 w:rsidR="008D1A8D">
        <w:rPr>
          <w:rFonts w:ascii="Times New Roman" w:hAnsi="Times New Roman" w:cs="Times New Roman"/>
          <w:sz w:val="28"/>
          <w:szCs w:val="28"/>
        </w:rPr>
        <w:t>м</w:t>
      </w:r>
      <w:r w:rsidR="00C4160F">
        <w:rPr>
          <w:rFonts w:ascii="Times New Roman" w:hAnsi="Times New Roman" w:cs="Times New Roman"/>
          <w:sz w:val="28"/>
          <w:szCs w:val="28"/>
        </w:rPr>
        <w:t>·</w:t>
      </w:r>
      <w:r w:rsidR="0047362B">
        <w:rPr>
          <w:rFonts w:ascii="Times New Roman" w:hAnsi="Times New Roman" w:cs="Times New Roman"/>
          <w:sz w:val="28"/>
          <w:szCs w:val="28"/>
        </w:rPr>
        <w:t>с</w:t>
      </w:r>
      <w:r w:rsidR="008D1A8D" w:rsidRPr="00C4160F">
        <w:rPr>
          <w:rFonts w:ascii="Times New Roman" w:hAnsi="Times New Roman" w:cs="Times New Roman"/>
          <w:sz w:val="28"/>
          <w:szCs w:val="28"/>
        </w:rPr>
        <w:t>[5]</w:t>
      </w:r>
      <w:r w:rsidR="0047362B">
        <w:rPr>
          <w:rFonts w:ascii="Times New Roman" w:hAnsi="Times New Roman" w:cs="Times New Roman"/>
          <w:sz w:val="28"/>
          <w:szCs w:val="28"/>
        </w:rPr>
        <w:t>.</w:t>
      </w:r>
    </w:p>
    <w:p w:rsidR="008D1A8D" w:rsidRDefault="008D1A8D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результатам оценки технического уровня, определяемого коэффициентом конструктивного совершенства, ТЗ на разработку подтверждает достигнутый мировой уровень проектируемого изделия.</w:t>
      </w:r>
    </w:p>
    <w:p w:rsidR="00596A41" w:rsidRDefault="00491C74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СГК с кинетическим моментом 2000 Н·м·с впервые разрабатывается в истории современной России. Актуальность работы продиктована длительными сроками разработки, отработки и изготовления СГК в сравнении с подавляющим количеством аппаратуры служебных систем орбитальных станций, а также необходимостью решения ряда технологических проблем производства тяжелых СГК.</w:t>
      </w:r>
    </w:p>
    <w:p w:rsidR="006D128B" w:rsidRDefault="006D128B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Безусловно, создание такого СГК современного уровня требует значительных затрат ресурсов: трудовых, финансовых, временных и управленческих, существенно превышающих сложившуюся практику создания СГК.</w:t>
      </w:r>
    </w:p>
    <w:p w:rsidR="006D128B" w:rsidRDefault="006D128B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СЧ ОКР могут быть использованы при создании российской орбитальной или межпланетной станции (РОС), наличие СГК такого класса в составе которой является необходимым условием.</w:t>
      </w:r>
    </w:p>
    <w:p w:rsidR="00FD7C36" w:rsidRPr="00FD7C36" w:rsidRDefault="00DF5CB6" w:rsidP="00FD7C36">
      <w:pPr>
        <w:pStyle w:val="2"/>
        <w:rPr>
          <w:color w:val="auto"/>
          <w:sz w:val="28"/>
          <w:szCs w:val="28"/>
        </w:rPr>
      </w:pPr>
      <w:bookmarkStart w:id="7" w:name="_Toc532321948"/>
      <w:r>
        <w:rPr>
          <w:color w:val="auto"/>
          <w:sz w:val="28"/>
          <w:szCs w:val="28"/>
        </w:rPr>
        <w:lastRenderedPageBreak/>
        <w:t xml:space="preserve">2.2 </w:t>
      </w:r>
      <w:r w:rsidR="00FD7C36">
        <w:rPr>
          <w:color w:val="auto"/>
          <w:sz w:val="28"/>
          <w:szCs w:val="28"/>
        </w:rPr>
        <w:t>Постановка задачи и цели магистерской диссертации</w:t>
      </w:r>
      <w:bookmarkEnd w:id="7"/>
    </w:p>
    <w:p w:rsidR="00FD7C36" w:rsidRDefault="00FD7C36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D7C36" w:rsidRDefault="00FD7C36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Необходимо отметить, что выполнение СЧ ОКР </w:t>
      </w:r>
      <w:r w:rsidRPr="00FD7C36">
        <w:rPr>
          <w:rFonts w:ascii="Times New Roman" w:hAnsi="Times New Roman" w:cs="Times New Roman"/>
          <w:sz w:val="28"/>
          <w:szCs w:val="28"/>
        </w:rPr>
        <w:t>«Создание силового гироскопического комплекса»</w:t>
      </w:r>
      <w:r>
        <w:rPr>
          <w:rFonts w:ascii="Times New Roman" w:hAnsi="Times New Roman" w:cs="Times New Roman"/>
          <w:sz w:val="28"/>
          <w:szCs w:val="28"/>
        </w:rPr>
        <w:t xml:space="preserve"> является сложной комплексной технической задачей, для выполнения которой привлекаются</w:t>
      </w:r>
      <w:r w:rsidR="0047362B">
        <w:rPr>
          <w:rFonts w:ascii="Times New Roman" w:hAnsi="Times New Roman" w:cs="Times New Roman"/>
          <w:sz w:val="28"/>
          <w:szCs w:val="28"/>
        </w:rPr>
        <w:t xml:space="preserve"> инженеры,</w:t>
      </w:r>
      <w:r>
        <w:rPr>
          <w:rFonts w:ascii="Times New Roman" w:hAnsi="Times New Roman" w:cs="Times New Roman"/>
          <w:sz w:val="28"/>
          <w:szCs w:val="28"/>
        </w:rPr>
        <w:t xml:space="preserve"> специалисты</w:t>
      </w:r>
      <w:r w:rsidR="0047362B">
        <w:rPr>
          <w:rFonts w:ascii="Times New Roman" w:hAnsi="Times New Roman" w:cs="Times New Roman"/>
          <w:sz w:val="28"/>
          <w:szCs w:val="28"/>
        </w:rPr>
        <w:t xml:space="preserve"> и техники большого количества</w:t>
      </w:r>
      <w:r>
        <w:rPr>
          <w:rFonts w:ascii="Times New Roman" w:hAnsi="Times New Roman" w:cs="Times New Roman"/>
          <w:sz w:val="28"/>
          <w:szCs w:val="28"/>
        </w:rPr>
        <w:t xml:space="preserve"> областей и направлений. </w:t>
      </w:r>
      <w:r w:rsidR="00A4432A">
        <w:rPr>
          <w:rFonts w:ascii="Times New Roman" w:hAnsi="Times New Roman" w:cs="Times New Roman"/>
          <w:sz w:val="28"/>
          <w:szCs w:val="28"/>
        </w:rPr>
        <w:t>По этой причине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7C36">
        <w:rPr>
          <w:rFonts w:ascii="Times New Roman" w:hAnsi="Times New Roman" w:cs="Times New Roman"/>
          <w:b/>
          <w:sz w:val="28"/>
          <w:szCs w:val="28"/>
        </w:rPr>
        <w:t>целью</w:t>
      </w:r>
      <w:r>
        <w:rPr>
          <w:rFonts w:ascii="Times New Roman" w:hAnsi="Times New Roman" w:cs="Times New Roman"/>
          <w:sz w:val="28"/>
          <w:szCs w:val="28"/>
        </w:rPr>
        <w:t xml:space="preserve"> магистерской диссертации является </w:t>
      </w:r>
      <w:r w:rsidR="00DE469D">
        <w:rPr>
          <w:rFonts w:ascii="Times New Roman" w:hAnsi="Times New Roman" w:cs="Times New Roman"/>
          <w:sz w:val="28"/>
          <w:szCs w:val="28"/>
        </w:rPr>
        <w:t>проектирование</w:t>
      </w:r>
      <w:r>
        <w:rPr>
          <w:rFonts w:ascii="Times New Roman" w:hAnsi="Times New Roman" w:cs="Times New Roman"/>
          <w:sz w:val="28"/>
          <w:szCs w:val="28"/>
        </w:rPr>
        <w:t xml:space="preserve"> одной из составных частей силового гироскопического комплекса, конкретно – исполнительного электропривода силового гироскопического прибора.</w:t>
      </w:r>
    </w:p>
    <w:p w:rsidR="00FD7C36" w:rsidRDefault="00FD7C36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данной целью выделяется ряд следующих </w:t>
      </w:r>
      <w:r w:rsidRPr="00E67241">
        <w:rPr>
          <w:rFonts w:ascii="Times New Roman" w:hAnsi="Times New Roman" w:cs="Times New Roman"/>
          <w:b/>
          <w:sz w:val="28"/>
          <w:szCs w:val="28"/>
        </w:rPr>
        <w:t>задач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FD7C36" w:rsidRDefault="00FD7C36" w:rsidP="00E67241">
      <w:pPr>
        <w:pStyle w:val="a3"/>
        <w:numPr>
          <w:ilvl w:val="0"/>
          <w:numId w:val="12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исходных данных;</w:t>
      </w:r>
    </w:p>
    <w:p w:rsidR="00FD7C36" w:rsidRDefault="00FD7C36" w:rsidP="00E67241">
      <w:pPr>
        <w:pStyle w:val="a3"/>
        <w:numPr>
          <w:ilvl w:val="0"/>
          <w:numId w:val="12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Выбор составных частей </w:t>
      </w:r>
      <w:r w:rsidR="00E67241">
        <w:rPr>
          <w:rFonts w:ascii="Times New Roman" w:hAnsi="Times New Roman" w:cs="Times New Roman"/>
          <w:sz w:val="28"/>
          <w:szCs w:val="28"/>
        </w:rPr>
        <w:t>исполнительного электропривода;</w:t>
      </w:r>
    </w:p>
    <w:p w:rsidR="00E67241" w:rsidRDefault="00ED01D5" w:rsidP="00E67241">
      <w:pPr>
        <w:pStyle w:val="a3"/>
        <w:numPr>
          <w:ilvl w:val="0"/>
          <w:numId w:val="12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Описание устройства и работы</w:t>
      </w:r>
      <w:r w:rsidR="00A4432A">
        <w:rPr>
          <w:rFonts w:ascii="Times New Roman" w:hAnsi="Times New Roman" w:cs="Times New Roman"/>
          <w:sz w:val="28"/>
          <w:szCs w:val="28"/>
        </w:rPr>
        <w:t xml:space="preserve"> составных частей</w:t>
      </w:r>
      <w:r w:rsidR="00E67241">
        <w:rPr>
          <w:rFonts w:ascii="Times New Roman" w:hAnsi="Times New Roman" w:cs="Times New Roman"/>
          <w:sz w:val="28"/>
          <w:szCs w:val="28"/>
        </w:rPr>
        <w:t xml:space="preserve"> исполнительного электропривода;</w:t>
      </w:r>
    </w:p>
    <w:p w:rsidR="00E67241" w:rsidRDefault="00E67241" w:rsidP="00E67241">
      <w:pPr>
        <w:pStyle w:val="a3"/>
        <w:numPr>
          <w:ilvl w:val="0"/>
          <w:numId w:val="12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Моделирование работы исполнительного электропривода;</w:t>
      </w:r>
    </w:p>
    <w:p w:rsidR="004A5484" w:rsidRDefault="00E67241" w:rsidP="00E67241">
      <w:pPr>
        <w:pStyle w:val="a3"/>
        <w:numPr>
          <w:ilvl w:val="0"/>
          <w:numId w:val="12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Экспериментальная отработка модели работы исполнительного электропривода.</w:t>
      </w:r>
    </w:p>
    <w:p w:rsidR="004A5484" w:rsidRDefault="004A54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4A5484" w:rsidRDefault="00DF5CB6" w:rsidP="004A5484">
      <w:pPr>
        <w:pStyle w:val="1"/>
        <w:ind w:left="735"/>
        <w:jc w:val="center"/>
        <w:rPr>
          <w:color w:val="auto"/>
          <w:sz w:val="32"/>
          <w:szCs w:val="32"/>
        </w:rPr>
      </w:pPr>
      <w:bookmarkStart w:id="8" w:name="_Toc532321949"/>
      <w:r>
        <w:rPr>
          <w:color w:val="auto"/>
          <w:sz w:val="32"/>
          <w:szCs w:val="32"/>
        </w:rPr>
        <w:lastRenderedPageBreak/>
        <w:t xml:space="preserve">3. </w:t>
      </w:r>
      <w:r w:rsidR="004A5484" w:rsidRPr="00FD7C36">
        <w:rPr>
          <w:color w:val="auto"/>
          <w:sz w:val="32"/>
          <w:szCs w:val="32"/>
        </w:rPr>
        <w:t xml:space="preserve">Формулировка </w:t>
      </w:r>
      <w:r w:rsidR="004A5484">
        <w:rPr>
          <w:color w:val="auto"/>
          <w:sz w:val="32"/>
          <w:szCs w:val="32"/>
        </w:rPr>
        <w:t>названий глав магистерской диссертации</w:t>
      </w:r>
      <w:bookmarkEnd w:id="8"/>
    </w:p>
    <w:p w:rsidR="004A5484" w:rsidRDefault="004A5484" w:rsidP="004A5484"/>
    <w:p w:rsidR="004A5484" w:rsidRPr="00DA6340" w:rsidRDefault="00BD7F0B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соответствии с поставленными</w:t>
      </w:r>
      <w:r w:rsidR="004A5484" w:rsidRPr="00DA6340">
        <w:rPr>
          <w:rFonts w:ascii="Times New Roman" w:hAnsi="Times New Roman" w:cs="Times New Roman"/>
          <w:sz w:val="28"/>
          <w:szCs w:val="28"/>
        </w:rPr>
        <w:t xml:space="preserve"> задач</w:t>
      </w:r>
      <w:r>
        <w:rPr>
          <w:rFonts w:ascii="Times New Roman" w:hAnsi="Times New Roman" w:cs="Times New Roman"/>
          <w:sz w:val="28"/>
          <w:szCs w:val="28"/>
        </w:rPr>
        <w:t>ами</w:t>
      </w:r>
      <w:r w:rsidR="004A5484" w:rsidRPr="00DA6340">
        <w:rPr>
          <w:rFonts w:ascii="Times New Roman" w:hAnsi="Times New Roman" w:cs="Times New Roman"/>
          <w:sz w:val="28"/>
          <w:szCs w:val="28"/>
        </w:rPr>
        <w:t xml:space="preserve"> магистерской диссертации</w:t>
      </w:r>
      <w:r w:rsidR="00510CDA">
        <w:rPr>
          <w:rFonts w:ascii="Times New Roman" w:hAnsi="Times New Roman" w:cs="Times New Roman"/>
          <w:sz w:val="28"/>
          <w:szCs w:val="28"/>
        </w:rPr>
        <w:t>,</w:t>
      </w:r>
      <w:r w:rsidR="004A5484" w:rsidRPr="00DA6340">
        <w:rPr>
          <w:rFonts w:ascii="Times New Roman" w:hAnsi="Times New Roman" w:cs="Times New Roman"/>
          <w:sz w:val="28"/>
          <w:szCs w:val="28"/>
        </w:rPr>
        <w:t xml:space="preserve"> названия её глав могут быть сфор</w:t>
      </w:r>
      <w:r w:rsidR="00DA6340" w:rsidRPr="00DA6340">
        <w:rPr>
          <w:rFonts w:ascii="Times New Roman" w:hAnsi="Times New Roman" w:cs="Times New Roman"/>
          <w:sz w:val="28"/>
          <w:szCs w:val="28"/>
        </w:rPr>
        <w:t>мулированы следующим образом:</w:t>
      </w:r>
    </w:p>
    <w:p w:rsidR="00ED01D5" w:rsidRDefault="00ED01D5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6340">
        <w:rPr>
          <w:rFonts w:ascii="Times New Roman" w:hAnsi="Times New Roman" w:cs="Times New Roman"/>
          <w:sz w:val="28"/>
          <w:szCs w:val="28"/>
        </w:rPr>
        <w:t>Введение</w:t>
      </w:r>
    </w:p>
    <w:p w:rsid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6340">
        <w:rPr>
          <w:rFonts w:ascii="Times New Roman" w:hAnsi="Times New Roman" w:cs="Times New Roman"/>
          <w:sz w:val="28"/>
          <w:szCs w:val="28"/>
        </w:rPr>
        <w:t>Исходные данные</w:t>
      </w:r>
    </w:p>
    <w:p w:rsid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6340">
        <w:rPr>
          <w:rFonts w:ascii="Times New Roman" w:hAnsi="Times New Roman" w:cs="Times New Roman"/>
          <w:sz w:val="28"/>
          <w:szCs w:val="28"/>
        </w:rPr>
        <w:t>Составные части ИЭП</w:t>
      </w:r>
    </w:p>
    <w:p w:rsid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6340">
        <w:rPr>
          <w:rFonts w:ascii="Times New Roman" w:hAnsi="Times New Roman" w:cs="Times New Roman"/>
          <w:sz w:val="28"/>
          <w:szCs w:val="28"/>
        </w:rPr>
        <w:t>Описание работы составных частей ИЭП</w:t>
      </w:r>
    </w:p>
    <w:p w:rsid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6340">
        <w:rPr>
          <w:rFonts w:ascii="Times New Roman" w:hAnsi="Times New Roman" w:cs="Times New Roman"/>
          <w:sz w:val="28"/>
          <w:szCs w:val="28"/>
        </w:rPr>
        <w:t>Моделирование работы ИЭП</w:t>
      </w:r>
    </w:p>
    <w:p w:rsid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6340">
        <w:rPr>
          <w:rFonts w:ascii="Times New Roman" w:hAnsi="Times New Roman" w:cs="Times New Roman"/>
          <w:sz w:val="28"/>
          <w:szCs w:val="28"/>
        </w:rPr>
        <w:t>Экспериментальная отработка модели работы ИЭП</w:t>
      </w:r>
    </w:p>
    <w:p w:rsidR="00DA6340" w:rsidRP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6340" w:rsidRPr="00DA6340" w:rsidRDefault="00DA6340" w:rsidP="00ED01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6340">
        <w:rPr>
          <w:rFonts w:ascii="Times New Roman" w:hAnsi="Times New Roman" w:cs="Times New Roman"/>
          <w:sz w:val="28"/>
          <w:szCs w:val="28"/>
        </w:rPr>
        <w:t>Примечание: названия глав магистерской диссертации могут корректироваться и дополняться в процессе написании работы.</w:t>
      </w:r>
    </w:p>
    <w:p w:rsidR="00E67241" w:rsidRPr="00FD7C36" w:rsidRDefault="00E67241" w:rsidP="004A5484">
      <w:pPr>
        <w:pStyle w:val="a3"/>
        <w:spacing w:after="0" w:line="360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</w:p>
    <w:p w:rsidR="00596A41" w:rsidRDefault="00596A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D1A8D" w:rsidRPr="00DA2582" w:rsidRDefault="00596A41" w:rsidP="00DA2582">
      <w:pPr>
        <w:pStyle w:val="1"/>
        <w:jc w:val="center"/>
        <w:rPr>
          <w:color w:val="auto"/>
          <w:sz w:val="32"/>
          <w:szCs w:val="32"/>
        </w:rPr>
      </w:pPr>
      <w:bookmarkStart w:id="9" w:name="_Toc532321950"/>
      <w:r w:rsidRPr="00DA2582">
        <w:rPr>
          <w:color w:val="auto"/>
          <w:sz w:val="32"/>
          <w:szCs w:val="32"/>
        </w:rPr>
        <w:lastRenderedPageBreak/>
        <w:t>Список литературы</w:t>
      </w:r>
      <w:bookmarkEnd w:id="9"/>
    </w:p>
    <w:p w:rsidR="008D1A8D" w:rsidRPr="008174C3" w:rsidRDefault="008D1A8D" w:rsidP="008D1A8D">
      <w:pPr>
        <w:pStyle w:val="a3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DC7BD1" w:rsidRPr="00DC7BD1" w:rsidRDefault="00DC7BD1" w:rsidP="004F5207">
      <w:pPr>
        <w:pStyle w:val="a3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Гущин В.</w:t>
      </w:r>
      <w:r w:rsidRPr="00DC7BD1">
        <w:rPr>
          <w:rFonts w:ascii="Times New Roman" w:hAnsi="Times New Roman" w:cs="Times New Roman"/>
          <w:iCs/>
          <w:sz w:val="28"/>
          <w:szCs w:val="28"/>
        </w:rPr>
        <w:t>Н.</w:t>
      </w:r>
      <w:r w:rsidRPr="00DC7BD1">
        <w:rPr>
          <w:rFonts w:ascii="Times New Roman" w:hAnsi="Times New Roman" w:cs="Times New Roman"/>
          <w:sz w:val="28"/>
          <w:szCs w:val="28"/>
        </w:rPr>
        <w:t> Системы ориентации и стабилизации // Основы устройства космических аппаратов: Учебник для вузов. — М.: Машиностроение, 2003. — С. 241—257. — 272 с. — 1000 экз. — ISBN 5-217-01301-X;</w:t>
      </w:r>
    </w:p>
    <w:p w:rsidR="008174C3" w:rsidRPr="00DC7BD1" w:rsidRDefault="00DC7BD1" w:rsidP="004F5207">
      <w:pPr>
        <w:pStyle w:val="a3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Разыграев А.П. Основы управления полетом космических аппаратов: Учебник для втузов, - 2-е изд., перераб. И доп. – М.: Машиностроение, 1990 – 480 с.: ил – </w:t>
      </w:r>
      <w:r>
        <w:rPr>
          <w:rFonts w:ascii="Times New Roman" w:hAnsi="Times New Roman" w:cs="Times New Roman"/>
          <w:sz w:val="28"/>
          <w:szCs w:val="28"/>
          <w:lang w:val="en-US"/>
        </w:rPr>
        <w:t>ISBN 5-217-00357-X;</w:t>
      </w:r>
    </w:p>
    <w:p w:rsidR="00DC7BD1" w:rsidRDefault="00DC7BD1" w:rsidP="004F5207">
      <w:pPr>
        <w:pStyle w:val="a3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C7BD1">
        <w:rPr>
          <w:rFonts w:ascii="Times New Roman" w:hAnsi="Times New Roman" w:cs="Times New Roman"/>
          <w:sz w:val="28"/>
          <w:szCs w:val="28"/>
        </w:rPr>
        <w:t>Бортовые системы управления космическими аппаратами: Учебное пособие / Бровкин А.Г., Бурдыгов Б.Г., Гордийко С.В. и др. Под редакцией А.С. Сырова – М.: Изд-во МАИ-ПРИНТ, 2010. – 304 с.: ил.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DC7BD1">
        <w:rPr>
          <w:rFonts w:ascii="Times New Roman" w:hAnsi="Times New Roman" w:cs="Times New Roman"/>
          <w:sz w:val="28"/>
          <w:szCs w:val="28"/>
        </w:rPr>
        <w:t>ISBN 978-5-7035-2205-9</w:t>
      </w:r>
      <w:r w:rsidR="004F5207">
        <w:rPr>
          <w:rFonts w:ascii="Times New Roman" w:hAnsi="Times New Roman" w:cs="Times New Roman"/>
          <w:sz w:val="28"/>
          <w:szCs w:val="28"/>
        </w:rPr>
        <w:t>;</w:t>
      </w:r>
    </w:p>
    <w:p w:rsidR="004F5207" w:rsidRPr="004F5207" w:rsidRDefault="004F5207" w:rsidP="004F5207">
      <w:pPr>
        <w:pStyle w:val="a3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F5207">
        <w:rPr>
          <w:rFonts w:ascii="Times New Roman" w:hAnsi="Times New Roman" w:cs="Times New Roman"/>
          <w:sz w:val="28"/>
          <w:szCs w:val="28"/>
        </w:rPr>
        <w:t>Петрищев В.Ф. Элементы теории гироскопа и его применение для управления космическими аппаратами: Учеб. пособие/Самар, гос. аэрок</w:t>
      </w:r>
      <w:r>
        <w:rPr>
          <w:rFonts w:ascii="Times New Roman" w:hAnsi="Times New Roman" w:cs="Times New Roman"/>
          <w:sz w:val="28"/>
          <w:szCs w:val="28"/>
        </w:rPr>
        <w:t xml:space="preserve">осм. ун-т. Самара, 2004. 6 8 с.: -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4F5207">
        <w:rPr>
          <w:rFonts w:ascii="Times New Roman" w:hAnsi="Times New Roman" w:cs="Times New Roman"/>
          <w:sz w:val="28"/>
          <w:szCs w:val="28"/>
        </w:rPr>
        <w:t>SBN 5-7883-0281-1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F5207" w:rsidRPr="00301C99" w:rsidRDefault="00301C99" w:rsidP="00301C99">
      <w:pPr>
        <w:pStyle w:val="a3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Н.И. Башкеев, О.А. Кондратьев, А.Р. Мкртычян Работы ФГУП «НИИ командных приборов» в области космической техники, Россия, Санкт-Петербург, ФГУП «НИИ командных приборов» - статья.</w:t>
      </w:r>
    </w:p>
    <w:sectPr w:rsidR="004F5207" w:rsidRPr="00301C99" w:rsidSect="005F26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7D98" w:rsidRDefault="00E77D98" w:rsidP="00A818AA">
      <w:pPr>
        <w:spacing w:after="0" w:line="240" w:lineRule="auto"/>
      </w:pPr>
      <w:r>
        <w:separator/>
      </w:r>
    </w:p>
  </w:endnote>
  <w:endnote w:type="continuationSeparator" w:id="0">
    <w:p w:rsidR="00E77D98" w:rsidRDefault="00E77D98" w:rsidP="00A818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7D98" w:rsidRDefault="00E77D98" w:rsidP="00A818AA">
      <w:pPr>
        <w:spacing w:after="0" w:line="240" w:lineRule="auto"/>
      </w:pPr>
      <w:r>
        <w:separator/>
      </w:r>
    </w:p>
  </w:footnote>
  <w:footnote w:type="continuationSeparator" w:id="0">
    <w:p w:rsidR="00E77D98" w:rsidRDefault="00E77D98" w:rsidP="00A818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3B7987"/>
    <w:multiLevelType w:val="hybridMultilevel"/>
    <w:tmpl w:val="0DE21468"/>
    <w:lvl w:ilvl="0" w:tplc="9B1ADB7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4F81E78"/>
    <w:multiLevelType w:val="hybridMultilevel"/>
    <w:tmpl w:val="417EE470"/>
    <w:lvl w:ilvl="0" w:tplc="04190011">
      <w:start w:val="1"/>
      <w:numFmt w:val="decimal"/>
      <w:lvlText w:val="%1)"/>
      <w:lvlJc w:val="left"/>
      <w:pPr>
        <w:ind w:left="735" w:hanging="360"/>
      </w:p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>
    <w:nsid w:val="35C511D5"/>
    <w:multiLevelType w:val="multilevel"/>
    <w:tmpl w:val="83840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9DD0470"/>
    <w:multiLevelType w:val="hybridMultilevel"/>
    <w:tmpl w:val="FD1842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1E039C6"/>
    <w:multiLevelType w:val="hybridMultilevel"/>
    <w:tmpl w:val="65BA1754"/>
    <w:lvl w:ilvl="0" w:tplc="9B1ADB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3DF4F15"/>
    <w:multiLevelType w:val="hybridMultilevel"/>
    <w:tmpl w:val="3BBADCA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">
    <w:nsid w:val="55C65319"/>
    <w:multiLevelType w:val="hybridMultilevel"/>
    <w:tmpl w:val="7CCE7C9A"/>
    <w:lvl w:ilvl="0" w:tplc="9B1ADB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76159BD"/>
    <w:multiLevelType w:val="hybridMultilevel"/>
    <w:tmpl w:val="CB5AE64A"/>
    <w:lvl w:ilvl="0" w:tplc="456EF948">
      <w:start w:val="1"/>
      <w:numFmt w:val="decimal"/>
      <w:lvlText w:val="%1)"/>
      <w:lvlJc w:val="left"/>
      <w:pPr>
        <w:ind w:left="2036" w:hanging="11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>
    <w:nsid w:val="59500B1C"/>
    <w:multiLevelType w:val="hybridMultilevel"/>
    <w:tmpl w:val="AC92F26A"/>
    <w:lvl w:ilvl="0" w:tplc="9B1ADB7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>
    <w:nsid w:val="69E23EB9"/>
    <w:multiLevelType w:val="hybridMultilevel"/>
    <w:tmpl w:val="EAA67BD6"/>
    <w:lvl w:ilvl="0" w:tplc="9B1ADB7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>
    <w:nsid w:val="7044344E"/>
    <w:multiLevelType w:val="hybridMultilevel"/>
    <w:tmpl w:val="BD6201D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1">
    <w:nsid w:val="7D5F7BA3"/>
    <w:multiLevelType w:val="hybridMultilevel"/>
    <w:tmpl w:val="6062E644"/>
    <w:lvl w:ilvl="0" w:tplc="9B1ADB7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>
    <w:nsid w:val="7F4C49F1"/>
    <w:multiLevelType w:val="hybridMultilevel"/>
    <w:tmpl w:val="F40E4DC6"/>
    <w:lvl w:ilvl="0" w:tplc="9B1ADB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6"/>
  </w:num>
  <w:num w:numId="4">
    <w:abstractNumId w:val="11"/>
  </w:num>
  <w:num w:numId="5">
    <w:abstractNumId w:val="7"/>
  </w:num>
  <w:num w:numId="6">
    <w:abstractNumId w:val="0"/>
  </w:num>
  <w:num w:numId="7">
    <w:abstractNumId w:val="5"/>
  </w:num>
  <w:num w:numId="8">
    <w:abstractNumId w:val="2"/>
  </w:num>
  <w:num w:numId="9">
    <w:abstractNumId w:val="8"/>
  </w:num>
  <w:num w:numId="10">
    <w:abstractNumId w:val="9"/>
  </w:num>
  <w:num w:numId="11">
    <w:abstractNumId w:val="1"/>
  </w:num>
  <w:num w:numId="12">
    <w:abstractNumId w:val="10"/>
  </w:num>
  <w:num w:numId="1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12038"/>
    <w:rsid w:val="0008217C"/>
    <w:rsid w:val="00087B08"/>
    <w:rsid w:val="00097E98"/>
    <w:rsid w:val="001001C2"/>
    <w:rsid w:val="00170F4D"/>
    <w:rsid w:val="00253AD4"/>
    <w:rsid w:val="002626EB"/>
    <w:rsid w:val="002C43CF"/>
    <w:rsid w:val="00301C99"/>
    <w:rsid w:val="003174F5"/>
    <w:rsid w:val="003F5460"/>
    <w:rsid w:val="00412038"/>
    <w:rsid w:val="00437543"/>
    <w:rsid w:val="0043775C"/>
    <w:rsid w:val="0047362B"/>
    <w:rsid w:val="00491C74"/>
    <w:rsid w:val="004A5484"/>
    <w:rsid w:val="004F5207"/>
    <w:rsid w:val="00510CDA"/>
    <w:rsid w:val="005137CC"/>
    <w:rsid w:val="005216C0"/>
    <w:rsid w:val="0054082F"/>
    <w:rsid w:val="00560BEB"/>
    <w:rsid w:val="00596A41"/>
    <w:rsid w:val="005F262B"/>
    <w:rsid w:val="006171A6"/>
    <w:rsid w:val="006B49ED"/>
    <w:rsid w:val="006D128B"/>
    <w:rsid w:val="00736C30"/>
    <w:rsid w:val="007D56ED"/>
    <w:rsid w:val="008174C3"/>
    <w:rsid w:val="008C3540"/>
    <w:rsid w:val="008D1A8D"/>
    <w:rsid w:val="00914349"/>
    <w:rsid w:val="009A4408"/>
    <w:rsid w:val="00A044E2"/>
    <w:rsid w:val="00A1432B"/>
    <w:rsid w:val="00A4432A"/>
    <w:rsid w:val="00A818AA"/>
    <w:rsid w:val="00AC12C2"/>
    <w:rsid w:val="00AC3129"/>
    <w:rsid w:val="00AF6679"/>
    <w:rsid w:val="00B66791"/>
    <w:rsid w:val="00B74E72"/>
    <w:rsid w:val="00B94256"/>
    <w:rsid w:val="00BA2EAA"/>
    <w:rsid w:val="00BB0236"/>
    <w:rsid w:val="00BD6BD1"/>
    <w:rsid w:val="00BD7F0B"/>
    <w:rsid w:val="00C11C76"/>
    <w:rsid w:val="00C27119"/>
    <w:rsid w:val="00C4160F"/>
    <w:rsid w:val="00C53209"/>
    <w:rsid w:val="00CD208D"/>
    <w:rsid w:val="00CD2A13"/>
    <w:rsid w:val="00CF3871"/>
    <w:rsid w:val="00CF68D3"/>
    <w:rsid w:val="00DA2582"/>
    <w:rsid w:val="00DA6340"/>
    <w:rsid w:val="00DC7BD1"/>
    <w:rsid w:val="00DE469D"/>
    <w:rsid w:val="00DF5CB6"/>
    <w:rsid w:val="00E06A9C"/>
    <w:rsid w:val="00E12C5D"/>
    <w:rsid w:val="00E61E03"/>
    <w:rsid w:val="00E67241"/>
    <w:rsid w:val="00E77D98"/>
    <w:rsid w:val="00ED01D5"/>
    <w:rsid w:val="00F37B74"/>
    <w:rsid w:val="00F63329"/>
    <w:rsid w:val="00FA0DFF"/>
    <w:rsid w:val="00FA4690"/>
    <w:rsid w:val="00FA4A7A"/>
    <w:rsid w:val="00FD7C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262B"/>
  </w:style>
  <w:style w:type="paragraph" w:styleId="1">
    <w:name w:val="heading 1"/>
    <w:basedOn w:val="a"/>
    <w:next w:val="a"/>
    <w:link w:val="10"/>
    <w:uiPriority w:val="9"/>
    <w:qFormat/>
    <w:rsid w:val="00DA258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D7C3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1203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60B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60BE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DA258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TOC Heading"/>
    <w:basedOn w:val="1"/>
    <w:next w:val="a"/>
    <w:uiPriority w:val="39"/>
    <w:semiHidden/>
    <w:unhideWhenUsed/>
    <w:qFormat/>
    <w:rsid w:val="00DA2582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DA2582"/>
    <w:pPr>
      <w:spacing w:after="100"/>
    </w:pPr>
  </w:style>
  <w:style w:type="character" w:styleId="a7">
    <w:name w:val="Hyperlink"/>
    <w:basedOn w:val="a0"/>
    <w:uiPriority w:val="99"/>
    <w:unhideWhenUsed/>
    <w:rsid w:val="00DA2582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FD7C3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FD7C36"/>
    <w:pPr>
      <w:spacing w:after="100"/>
      <w:ind w:left="220"/>
    </w:pPr>
  </w:style>
  <w:style w:type="paragraph" w:styleId="a8">
    <w:name w:val="header"/>
    <w:basedOn w:val="a"/>
    <w:link w:val="a9"/>
    <w:uiPriority w:val="99"/>
    <w:semiHidden/>
    <w:unhideWhenUsed/>
    <w:rsid w:val="00A818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A818AA"/>
  </w:style>
  <w:style w:type="paragraph" w:styleId="aa">
    <w:name w:val="footer"/>
    <w:basedOn w:val="a"/>
    <w:link w:val="ab"/>
    <w:uiPriority w:val="99"/>
    <w:semiHidden/>
    <w:unhideWhenUsed/>
    <w:rsid w:val="00A818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A818AA"/>
  </w:style>
  <w:style w:type="character" w:styleId="ac">
    <w:name w:val="Placeholder Text"/>
    <w:basedOn w:val="a0"/>
    <w:uiPriority w:val="99"/>
    <w:semiHidden/>
    <w:rsid w:val="0047362B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763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9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8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2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D09F29-D018-4646-902B-6CFEA0143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3256</Words>
  <Characters>18563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</dc:creator>
  <cp:lastModifiedBy>Владимир</cp:lastModifiedBy>
  <cp:revision>2</cp:revision>
  <cp:lastPrinted>2018-12-11T17:15:00Z</cp:lastPrinted>
  <dcterms:created xsi:type="dcterms:W3CDTF">2018-12-13T19:08:00Z</dcterms:created>
  <dcterms:modified xsi:type="dcterms:W3CDTF">2018-12-13T19:08:00Z</dcterms:modified>
</cp:coreProperties>
</file>